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BC" w:rsidRDefault="004E3FD7" w:rsidP="00CA1604">
      <w:pPr>
        <w:ind w:left="-1039" w:right="-851" w:firstLine="1440"/>
        <w:rPr>
          <w:lang w:bidi="fa-IR"/>
        </w:rPr>
      </w:pPr>
      <w:r>
        <w:rPr>
          <w:noProof/>
          <w:lang w:bidi="fa-IR"/>
        </w:rPr>
        <w:pict>
          <v:rect id="_x0000_s1029" style="position:absolute;left:0;text-align:left;margin-left:-44.95pt;margin-top:750pt;width:233.05pt;height:30.5pt;z-index:251661312" fillcolor="yellow" strokecolor="yellow" strokeweight="2.25pt">
            <v:fill color2="fill lighten(51)" focusposition=".5,.5" focussize="" method="linear sigma" type="gradientRadial"/>
            <v:textbox>
              <w:txbxContent>
                <w:p w:rsidR="00AF15DE" w:rsidRPr="00AF15DE" w:rsidRDefault="00AF15DE" w:rsidP="004E3FD7">
                  <w:pPr>
                    <w:ind w:right="-142"/>
                    <w:rPr>
                      <w:rFonts w:cs="B Homa"/>
                      <w:b/>
                      <w:bCs/>
                      <w:lang w:bidi="fa-IR"/>
                    </w:rPr>
                  </w:pPr>
                  <w:r w:rsidRPr="00AF15DE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>دفتر بهبود کیفیت</w:t>
                  </w:r>
                  <w:r w:rsidR="004E3FD7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 xml:space="preserve"> م.آ.د آیت اله طالقانی</w:t>
                  </w:r>
                  <w:r w:rsidRPr="00AF15DE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4E3FD7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="00484467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AF15DE">
                    <w:rPr>
                      <w:rFonts w:cs="B Homa" w:hint="cs"/>
                      <w:b/>
                      <w:bCs/>
                      <w:rtl/>
                      <w:lang w:bidi="fa-IR"/>
                    </w:rPr>
                    <w:t>تیر ماه 93</w:t>
                  </w:r>
                </w:p>
              </w:txbxContent>
            </v:textbox>
            <w10:wrap anchorx="page"/>
          </v:rect>
        </w:pict>
      </w:r>
      <w:r w:rsidR="00484467">
        <w:rPr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-770753</wp:posOffset>
            </wp:positionH>
            <wp:positionV relativeFrom="paragraph">
              <wp:posOffset>-210854</wp:posOffset>
            </wp:positionV>
            <wp:extent cx="7311596" cy="10412695"/>
            <wp:effectExtent l="514350" t="438150" r="784654" b="750605"/>
            <wp:wrapNone/>
            <wp:docPr id="2" name="Picture 1" descr="C:\Users\noavaran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varan\Desktop\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596" cy="1041269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1866">
        <w:rPr>
          <w:noProof/>
          <w:lang w:bidi="fa-IR"/>
        </w:rPr>
        <w:pict>
          <v:roundrect id="_x0000_s1026" style="position:absolute;left:0;text-align:left;margin-left:77.25pt;margin-top:120.25pt;width:359.6pt;height:302.55pt;z-index:251658240;mso-position-horizontal-relative:text;mso-position-vertical-relative:text" arcsize="10923f" strokecolor="white [3212]">
            <v:textbox style="mso-next-textbox:#_x0000_s1026">
              <w:txbxContent>
                <w:p w:rsidR="00CA1604" w:rsidRPr="00FF3883" w:rsidRDefault="00CA1604" w:rsidP="00795F06">
                  <w:pPr>
                    <w:spacing w:after="120" w:line="240" w:lineRule="auto"/>
                    <w:jc w:val="center"/>
                    <w:rPr>
                      <w:rFonts w:cs="2  Farnaz"/>
                      <w:b/>
                      <w:bCs/>
                      <w:sz w:val="52"/>
                      <w:szCs w:val="52"/>
                      <w:rtl/>
                      <w:lang w:bidi="fa-IR"/>
                    </w:rPr>
                  </w:pPr>
                  <w:r w:rsidRPr="00FF3883">
                    <w:rPr>
                      <w:rFonts w:cs="2  Farnaz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>رسالت</w:t>
                  </w:r>
                </w:p>
                <w:p w:rsidR="00CA1604" w:rsidRPr="00795F06" w:rsidRDefault="00FF3883" w:rsidP="00FF3883">
                  <w:pPr>
                    <w:spacing w:after="120"/>
                    <w:jc w:val="both"/>
                    <w:rPr>
                      <w:rFonts w:cs="2  Titr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مرکزآموزشی،</w:t>
                  </w:r>
                  <w:r w:rsidR="00CA1604" w:rsidRP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درمانی آیت ا... طالقانی به عنوان بزرگترین مرکز ترومای منطقه و با برخورداری </w:t>
                  </w:r>
                  <w:r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="00CA1604" w:rsidRP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ز پزشکان متخصص و پرسنل متعهد با استفاده از دانش مبتنی بر شواهد روز دنیا و بهره گیری از امکانات و تجهیزات نوین و با فلسفه توسعه مستمر کیفیت خدمات و بهبود سطح سلامت آحاد جامعه در </w:t>
                  </w:r>
                  <w:r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راستای تأمین رضایتمندی بیماران،</w:t>
                  </w:r>
                  <w:r w:rsidR="00CA1604" w:rsidRP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حفظ و ارتقای ایمنی بیمار و با هدف گسترش هر چه بیشتر خدمات قابل ارائه، خدمات تشخیصی و درمانی، آموزشی و پژوهشی را به مراجعین ترومای منطقه غرب کشور ارائه می نماید.</w:t>
                  </w:r>
                </w:p>
              </w:txbxContent>
            </v:textbox>
            <w10:wrap anchorx="page"/>
          </v:roundrect>
        </w:pict>
      </w:r>
      <w:r w:rsidR="00741866">
        <w:rPr>
          <w:noProof/>
          <w:lang w:bidi="fa-IR"/>
        </w:rPr>
        <w:pict>
          <v:roundrect id="_x0000_s1027" style="position:absolute;left:0;text-align:left;margin-left:171.5pt;margin-top:408.85pt;width:265.35pt;height:245.25pt;z-index:251660288;mso-position-horizontal-relative:text;mso-position-vertical-relative:text" arcsize="10923f" strokecolor="white [3212]">
            <v:textbox style="mso-next-textbox:#_x0000_s1027">
              <w:txbxContent>
                <w:p w:rsidR="00CA1604" w:rsidRPr="00FF3883" w:rsidRDefault="00CA1604" w:rsidP="00795F06">
                  <w:pPr>
                    <w:spacing w:after="120" w:line="240" w:lineRule="auto"/>
                    <w:jc w:val="center"/>
                    <w:rPr>
                      <w:rFonts w:cs="2  Farnaz"/>
                      <w:b/>
                      <w:bCs/>
                      <w:sz w:val="52"/>
                      <w:szCs w:val="52"/>
                      <w:rtl/>
                      <w:lang w:bidi="fa-IR"/>
                    </w:rPr>
                  </w:pPr>
                  <w:r w:rsidRPr="00FF3883">
                    <w:rPr>
                      <w:rFonts w:cs="2  Farnaz" w:hint="cs"/>
                      <w:b/>
                      <w:bCs/>
                      <w:sz w:val="52"/>
                      <w:szCs w:val="52"/>
                      <w:rtl/>
                      <w:lang w:bidi="fa-IR"/>
                    </w:rPr>
                    <w:t>چشم انداز</w:t>
                  </w:r>
                </w:p>
                <w:p w:rsidR="00CA1604" w:rsidRPr="00795F06" w:rsidRDefault="00CA1604" w:rsidP="00795F06">
                  <w:pPr>
                    <w:spacing w:after="120" w:line="240" w:lineRule="auto"/>
                    <w:jc w:val="both"/>
                    <w:rPr>
                      <w:rFonts w:cs="2 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با اتکال به خداوند متعال مرکز آموزشی و درمانی آیت ا... طالقانی با تلاش کلیه پزشکان و پرسنل تا 5 سال آینده مفتخر به کسب عنوان برترین بیمارستان منطقه غرب و در زمره سرآمدترین مر</w:t>
                  </w:r>
                  <w:r w:rsid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</w:t>
                  </w:r>
                  <w:r w:rsidRPr="00795F0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کز ترومای کشور در ارائه خدمات درمانی، آموزشی و پژوهشی به مراجعه کنندگان خواهد گردید.</w:t>
                  </w:r>
                </w:p>
              </w:txbxContent>
            </v:textbox>
            <w10:wrap anchorx="page"/>
          </v:roundrect>
        </w:pict>
      </w:r>
    </w:p>
    <w:sectPr w:rsidR="000A21BC" w:rsidSect="00CA1604">
      <w:pgSz w:w="11906" w:h="16838"/>
      <w:pgMar w:top="568" w:right="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A1604"/>
    <w:rsid w:val="00025FB1"/>
    <w:rsid w:val="000A21BC"/>
    <w:rsid w:val="000B71C4"/>
    <w:rsid w:val="00240448"/>
    <w:rsid w:val="003960A0"/>
    <w:rsid w:val="00484467"/>
    <w:rsid w:val="004E3FD7"/>
    <w:rsid w:val="00511B12"/>
    <w:rsid w:val="00643E4F"/>
    <w:rsid w:val="00741866"/>
    <w:rsid w:val="00795F06"/>
    <w:rsid w:val="00896427"/>
    <w:rsid w:val="00962632"/>
    <w:rsid w:val="009F19A2"/>
    <w:rsid w:val="00AF15DE"/>
    <w:rsid w:val="00BA25A9"/>
    <w:rsid w:val="00CA1604"/>
    <w:rsid w:val="00CE1A8A"/>
    <w:rsid w:val="00D667D0"/>
    <w:rsid w:val="00DA62C7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C7"/>
    <w:pPr>
      <w:bidi/>
    </w:pPr>
    <w:rPr>
      <w:rFonts w:ascii="Calibri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0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6</cp:revision>
  <dcterms:created xsi:type="dcterms:W3CDTF">2014-07-23T08:54:00Z</dcterms:created>
  <dcterms:modified xsi:type="dcterms:W3CDTF">2014-08-05T06:49:00Z</dcterms:modified>
</cp:coreProperties>
</file>