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FAA" w:rsidRDefault="009C5FAA" w:rsidP="009C5FAA">
      <w:pPr>
        <w:bidi/>
        <w:jc w:val="center"/>
        <w:rPr>
          <w:rFonts w:asciiTheme="minorBidi" w:hAnsiTheme="minorBidi"/>
          <w:b/>
          <w:bCs/>
          <w:sz w:val="28"/>
          <w:szCs w:val="28"/>
          <w:lang w:bidi="fa-IR"/>
        </w:rPr>
      </w:pPr>
      <w:r w:rsidRPr="00DB666B">
        <w:rPr>
          <w:rFonts w:asciiTheme="minorBidi" w:hAnsiTheme="minorBidi"/>
          <w:b/>
          <w:bCs/>
          <w:sz w:val="28"/>
          <w:szCs w:val="28"/>
        </w:rPr>
        <w:t>Curriculum Vitae</w:t>
      </w:r>
    </w:p>
    <w:p w:rsidR="009C5FAA" w:rsidRDefault="009C5FAA" w:rsidP="009C5FAA">
      <w:pPr>
        <w:bidi/>
        <w:jc w:val="center"/>
        <w:rPr>
          <w:rFonts w:asciiTheme="minorBidi" w:hAnsiTheme="minorBidi"/>
          <w:b/>
          <w:bCs/>
          <w:sz w:val="28"/>
          <w:szCs w:val="28"/>
          <w:rtl/>
          <w:lang w:bidi="fa-IR"/>
        </w:rPr>
      </w:pPr>
      <w:r w:rsidRPr="009C5FAA">
        <w:rPr>
          <w:rFonts w:asciiTheme="minorBidi" w:hAnsiTheme="minorBidi" w:cs="Arial"/>
          <w:b/>
          <w:bCs/>
          <w:noProof/>
          <w:sz w:val="28"/>
          <w:szCs w:val="28"/>
          <w:rtl/>
          <w:lang w:bidi="fa-IR"/>
        </w:rPr>
        <w:drawing>
          <wp:inline distT="0" distB="0" distL="0" distR="0">
            <wp:extent cx="2105025" cy="2647950"/>
            <wp:effectExtent l="0" t="0" r="9525" b="0"/>
            <wp:docPr id="1" name="Picture 1" descr="C:\Users\asre ertebat\Desktop\4569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re ertebat\Desktop\4569_ori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5025" cy="2647950"/>
                    </a:xfrm>
                    <a:prstGeom prst="rect">
                      <a:avLst/>
                    </a:prstGeom>
                    <a:noFill/>
                    <a:ln>
                      <a:noFill/>
                    </a:ln>
                  </pic:spPr>
                </pic:pic>
              </a:graphicData>
            </a:graphic>
          </wp:inline>
        </w:drawing>
      </w:r>
    </w:p>
    <w:p w:rsidR="009C5FAA" w:rsidRDefault="009C5FAA" w:rsidP="009C5FAA">
      <w:pPr>
        <w:bidi/>
        <w:spacing w:line="240" w:lineRule="auto"/>
        <w:jc w:val="center"/>
        <w:rPr>
          <w:rFonts w:asciiTheme="minorBidi" w:hAnsiTheme="minorBidi"/>
          <w:sz w:val="24"/>
          <w:szCs w:val="24"/>
        </w:rPr>
      </w:pPr>
      <w:r>
        <w:rPr>
          <w:rFonts w:asciiTheme="minorBidi" w:hAnsiTheme="minorBidi"/>
          <w:b/>
          <w:bCs/>
          <w:sz w:val="24"/>
          <w:szCs w:val="24"/>
        </w:rPr>
        <w:t>Alireza Khatony</w:t>
      </w:r>
      <w:r w:rsidRPr="00BD35C6">
        <w:rPr>
          <w:rFonts w:asciiTheme="minorBidi" w:hAnsiTheme="minorBidi"/>
          <w:b/>
          <w:bCs/>
          <w:sz w:val="24"/>
          <w:szCs w:val="24"/>
        </w:rPr>
        <w:t>,</w:t>
      </w:r>
      <w:r>
        <w:rPr>
          <w:rFonts w:asciiTheme="minorBidi" w:hAnsiTheme="minorBidi"/>
          <w:sz w:val="24"/>
          <w:szCs w:val="24"/>
        </w:rPr>
        <w:t xml:space="preserve"> PhD</w:t>
      </w:r>
    </w:p>
    <w:p w:rsidR="009C5FAA" w:rsidRDefault="009C5FAA" w:rsidP="009C5FAA">
      <w:pPr>
        <w:bidi/>
        <w:spacing w:line="240" w:lineRule="auto"/>
        <w:jc w:val="center"/>
        <w:rPr>
          <w:rFonts w:asciiTheme="minorBidi" w:hAnsiTheme="minorBidi"/>
          <w:sz w:val="24"/>
          <w:szCs w:val="24"/>
        </w:rPr>
      </w:pPr>
      <w:r>
        <w:rPr>
          <w:rFonts w:asciiTheme="minorBidi" w:hAnsiTheme="minorBidi"/>
          <w:sz w:val="24"/>
          <w:szCs w:val="24"/>
        </w:rPr>
        <w:t>Associate Professor, Nursing Department</w:t>
      </w:r>
    </w:p>
    <w:p w:rsidR="009C5FAA" w:rsidRDefault="009C5FAA" w:rsidP="009C5FAA">
      <w:pPr>
        <w:bidi/>
        <w:spacing w:line="240" w:lineRule="auto"/>
        <w:jc w:val="center"/>
        <w:rPr>
          <w:rFonts w:asciiTheme="minorBidi" w:hAnsiTheme="minorBidi"/>
          <w:sz w:val="24"/>
          <w:szCs w:val="24"/>
        </w:rPr>
      </w:pPr>
      <w:r w:rsidRPr="00C7474C">
        <w:rPr>
          <w:rFonts w:asciiTheme="minorBidi" w:hAnsiTheme="minorBidi"/>
          <w:sz w:val="24"/>
          <w:szCs w:val="24"/>
        </w:rPr>
        <w:t>Kermanshah University of Medical Sciences</w:t>
      </w:r>
      <w:r>
        <w:rPr>
          <w:rFonts w:asciiTheme="minorBidi" w:hAnsiTheme="minorBidi"/>
          <w:sz w:val="24"/>
          <w:szCs w:val="24"/>
        </w:rPr>
        <w:t xml:space="preserve"> (KUMS)</w:t>
      </w:r>
      <w:r w:rsidRPr="00C7474C">
        <w:rPr>
          <w:rFonts w:asciiTheme="minorBidi" w:hAnsiTheme="minorBidi"/>
          <w:sz w:val="24"/>
          <w:szCs w:val="24"/>
        </w:rPr>
        <w:t xml:space="preserve"> </w:t>
      </w:r>
    </w:p>
    <w:p w:rsidR="00B81A50" w:rsidRDefault="00B81A50" w:rsidP="00B81A50">
      <w:pPr>
        <w:bidi/>
        <w:spacing w:line="240" w:lineRule="auto"/>
        <w:jc w:val="right"/>
        <w:rPr>
          <w:rFonts w:asciiTheme="minorBidi" w:hAnsiTheme="minorBidi"/>
          <w:sz w:val="24"/>
          <w:szCs w:val="24"/>
        </w:rPr>
      </w:pPr>
    </w:p>
    <w:p w:rsidR="00B81A50" w:rsidRDefault="00B81A50" w:rsidP="00B81A50">
      <w:pPr>
        <w:bidi/>
        <w:spacing w:line="240" w:lineRule="auto"/>
        <w:jc w:val="right"/>
        <w:rPr>
          <w:rFonts w:asciiTheme="minorBidi" w:hAnsiTheme="minorBidi"/>
          <w:b/>
          <w:bCs/>
          <w:sz w:val="24"/>
          <w:szCs w:val="24"/>
          <w:u w:val="single"/>
        </w:rPr>
      </w:pPr>
      <w:r w:rsidRPr="0093380E">
        <w:rPr>
          <w:rFonts w:asciiTheme="minorBidi" w:hAnsiTheme="minorBidi"/>
          <w:b/>
          <w:bCs/>
          <w:sz w:val="24"/>
          <w:szCs w:val="24"/>
          <w:u w:val="single"/>
        </w:rPr>
        <w:t>Contact information</w:t>
      </w:r>
    </w:p>
    <w:p w:rsidR="00B81A50" w:rsidRPr="00A501CD" w:rsidRDefault="00B81A50" w:rsidP="00A501CD">
      <w:pPr>
        <w:bidi/>
        <w:spacing w:line="240" w:lineRule="auto"/>
        <w:jc w:val="right"/>
        <w:rPr>
          <w:rFonts w:asciiTheme="minorBidi" w:hAnsiTheme="minorBidi"/>
          <w:sz w:val="20"/>
          <w:szCs w:val="20"/>
        </w:rPr>
      </w:pPr>
      <w:r w:rsidRPr="00A501CD">
        <w:rPr>
          <w:rFonts w:asciiTheme="minorBidi" w:hAnsiTheme="minorBidi"/>
          <w:sz w:val="20"/>
          <w:szCs w:val="20"/>
        </w:rPr>
        <w:t xml:space="preserve">- Address: Dr. </w:t>
      </w:r>
      <w:r w:rsidR="00A501CD" w:rsidRPr="00A501CD">
        <w:rPr>
          <w:rFonts w:asciiTheme="minorBidi" w:hAnsiTheme="minorBidi"/>
          <w:sz w:val="20"/>
          <w:szCs w:val="20"/>
        </w:rPr>
        <w:t>Alireza Khatony</w:t>
      </w:r>
      <w:r w:rsidRPr="00A501CD">
        <w:rPr>
          <w:rFonts w:asciiTheme="minorBidi" w:hAnsiTheme="minorBidi"/>
          <w:sz w:val="20"/>
          <w:szCs w:val="20"/>
        </w:rPr>
        <w:t>, Nursing Department, Faculty of nursing and Midwifery</w:t>
      </w:r>
      <w:r w:rsidR="002C7D74" w:rsidRPr="00A501CD">
        <w:rPr>
          <w:rFonts w:asciiTheme="minorBidi" w:hAnsiTheme="minorBidi"/>
          <w:sz w:val="20"/>
          <w:szCs w:val="20"/>
        </w:rPr>
        <w:t xml:space="preserve">, Dawlat Abad Blvd., </w:t>
      </w:r>
      <w:proofErr w:type="spellStart"/>
      <w:r w:rsidR="002C7D74" w:rsidRPr="00A501CD">
        <w:rPr>
          <w:rFonts w:asciiTheme="minorBidi" w:hAnsiTheme="minorBidi"/>
          <w:sz w:val="20"/>
          <w:szCs w:val="20"/>
        </w:rPr>
        <w:t>Isar</w:t>
      </w:r>
      <w:proofErr w:type="spellEnd"/>
      <w:r w:rsidR="002C7D74" w:rsidRPr="00A501CD">
        <w:rPr>
          <w:rFonts w:asciiTheme="minorBidi" w:hAnsiTheme="minorBidi"/>
          <w:sz w:val="20"/>
          <w:szCs w:val="20"/>
        </w:rPr>
        <w:t xml:space="preserve"> SQ.</w:t>
      </w:r>
      <w:r w:rsidRPr="00A501CD">
        <w:rPr>
          <w:rFonts w:asciiTheme="minorBidi" w:hAnsiTheme="minorBidi"/>
          <w:sz w:val="20"/>
          <w:szCs w:val="20"/>
        </w:rPr>
        <w:t>, Kermanshah, Iran.</w:t>
      </w:r>
    </w:p>
    <w:p w:rsidR="00B81A50" w:rsidRPr="00A501CD" w:rsidRDefault="00B81A50" w:rsidP="00A501CD">
      <w:pPr>
        <w:bidi/>
        <w:spacing w:line="240" w:lineRule="auto"/>
        <w:jc w:val="right"/>
        <w:rPr>
          <w:rFonts w:asciiTheme="minorBidi" w:hAnsiTheme="minorBidi"/>
          <w:sz w:val="20"/>
          <w:szCs w:val="20"/>
        </w:rPr>
      </w:pPr>
      <w:r w:rsidRPr="00A501CD">
        <w:rPr>
          <w:rFonts w:asciiTheme="minorBidi" w:hAnsiTheme="minorBidi"/>
          <w:sz w:val="20"/>
          <w:szCs w:val="20"/>
        </w:rPr>
        <w:t xml:space="preserve">- Postal Code: </w:t>
      </w:r>
      <w:r w:rsidR="00A501CD" w:rsidRPr="00A501CD">
        <w:rPr>
          <w:rFonts w:asciiTheme="minorBidi" w:hAnsiTheme="minorBidi"/>
          <w:sz w:val="20"/>
          <w:szCs w:val="20"/>
        </w:rPr>
        <w:t> 6719851351</w:t>
      </w:r>
    </w:p>
    <w:p w:rsidR="00B81A50" w:rsidRPr="00A501CD" w:rsidRDefault="00B81A50" w:rsidP="002C7D74">
      <w:pPr>
        <w:bidi/>
        <w:spacing w:line="240" w:lineRule="auto"/>
        <w:jc w:val="right"/>
        <w:rPr>
          <w:rFonts w:asciiTheme="minorBidi" w:hAnsiTheme="minorBidi"/>
          <w:sz w:val="20"/>
          <w:szCs w:val="20"/>
          <w:rtl/>
        </w:rPr>
      </w:pPr>
      <w:r w:rsidRPr="00A501CD">
        <w:rPr>
          <w:rFonts w:asciiTheme="minorBidi" w:hAnsiTheme="minorBidi"/>
          <w:sz w:val="20"/>
          <w:szCs w:val="20"/>
        </w:rPr>
        <w:t xml:space="preserve">- Phone number: +98 </w:t>
      </w:r>
      <w:r w:rsidR="002C7D74" w:rsidRPr="00A501CD">
        <w:rPr>
          <w:rFonts w:asciiTheme="minorBidi" w:hAnsiTheme="minorBidi"/>
          <w:sz w:val="20"/>
          <w:szCs w:val="20"/>
        </w:rPr>
        <w:t>(</w:t>
      </w:r>
      <w:r w:rsidRPr="00A501CD">
        <w:rPr>
          <w:rFonts w:asciiTheme="minorBidi" w:hAnsiTheme="minorBidi"/>
          <w:sz w:val="20"/>
          <w:szCs w:val="20"/>
        </w:rPr>
        <w:t>83</w:t>
      </w:r>
      <w:r w:rsidR="002C7D74" w:rsidRPr="00A501CD">
        <w:rPr>
          <w:rFonts w:asciiTheme="minorBidi" w:hAnsiTheme="minorBidi"/>
          <w:sz w:val="20"/>
          <w:szCs w:val="20"/>
        </w:rPr>
        <w:t>)</w:t>
      </w:r>
      <w:r w:rsidRPr="00A501CD">
        <w:rPr>
          <w:rFonts w:asciiTheme="minorBidi" w:hAnsiTheme="minorBidi"/>
          <w:sz w:val="20"/>
          <w:szCs w:val="20"/>
        </w:rPr>
        <w:t xml:space="preserve"> </w:t>
      </w:r>
      <w:r w:rsidR="002C7D74" w:rsidRPr="00A501CD">
        <w:rPr>
          <w:rFonts w:asciiTheme="minorBidi" w:hAnsiTheme="minorBidi"/>
          <w:sz w:val="20"/>
          <w:szCs w:val="20"/>
        </w:rPr>
        <w:t>3</w:t>
      </w:r>
      <w:r w:rsidRPr="00A501CD">
        <w:rPr>
          <w:rFonts w:asciiTheme="minorBidi" w:hAnsiTheme="minorBidi"/>
          <w:sz w:val="20"/>
          <w:szCs w:val="20"/>
        </w:rPr>
        <w:t>82</w:t>
      </w:r>
      <w:r w:rsidR="002C7D74" w:rsidRPr="00A501CD">
        <w:rPr>
          <w:rFonts w:asciiTheme="minorBidi" w:hAnsiTheme="minorBidi"/>
          <w:sz w:val="20"/>
          <w:szCs w:val="20"/>
        </w:rPr>
        <w:t>79394</w:t>
      </w:r>
      <w:r w:rsidRPr="00A501CD">
        <w:rPr>
          <w:rFonts w:asciiTheme="minorBidi" w:hAnsiTheme="minorBidi"/>
          <w:sz w:val="20"/>
          <w:szCs w:val="20"/>
        </w:rPr>
        <w:t xml:space="preserve"> </w:t>
      </w:r>
    </w:p>
    <w:p w:rsidR="00B81A50" w:rsidRPr="00A501CD" w:rsidRDefault="00B81A50" w:rsidP="002C7D74">
      <w:pPr>
        <w:bidi/>
        <w:spacing w:line="240" w:lineRule="auto"/>
        <w:jc w:val="right"/>
        <w:rPr>
          <w:rFonts w:asciiTheme="minorBidi" w:hAnsiTheme="minorBidi"/>
          <w:sz w:val="20"/>
          <w:szCs w:val="20"/>
        </w:rPr>
      </w:pPr>
      <w:r w:rsidRPr="00A501CD">
        <w:rPr>
          <w:rFonts w:asciiTheme="minorBidi" w:hAnsiTheme="minorBidi"/>
          <w:sz w:val="20"/>
          <w:szCs w:val="20"/>
        </w:rPr>
        <w:t xml:space="preserve">- Fax Number: </w:t>
      </w:r>
      <w:r w:rsidR="002C7D74" w:rsidRPr="00A501CD">
        <w:rPr>
          <w:rFonts w:asciiTheme="minorBidi" w:hAnsiTheme="minorBidi"/>
          <w:sz w:val="20"/>
          <w:szCs w:val="20"/>
        </w:rPr>
        <w:t xml:space="preserve"> +98 (83) 38279394</w:t>
      </w:r>
    </w:p>
    <w:p w:rsidR="00B81A50" w:rsidRDefault="00B81A50" w:rsidP="002C7D74">
      <w:pPr>
        <w:spacing w:line="240" w:lineRule="auto"/>
        <w:rPr>
          <w:rFonts w:asciiTheme="minorBidi" w:hAnsiTheme="minorBidi"/>
          <w:sz w:val="20"/>
          <w:szCs w:val="20"/>
        </w:rPr>
      </w:pPr>
      <w:r w:rsidRPr="00A501CD">
        <w:rPr>
          <w:rFonts w:asciiTheme="minorBidi" w:hAnsiTheme="minorBidi"/>
          <w:sz w:val="20"/>
          <w:szCs w:val="20"/>
        </w:rPr>
        <w:t xml:space="preserve">- Email: </w:t>
      </w:r>
      <w:hyperlink r:id="rId6" w:history="1">
        <w:r w:rsidR="002C7D74" w:rsidRPr="00A501CD">
          <w:rPr>
            <w:rFonts w:asciiTheme="minorBidi" w:hAnsiTheme="minorBidi"/>
            <w:sz w:val="20"/>
            <w:szCs w:val="20"/>
          </w:rPr>
          <w:t>Akhatony@kums.ac.ir</w:t>
        </w:r>
      </w:hyperlink>
      <w:r w:rsidR="002C7D74" w:rsidRPr="00A501CD">
        <w:rPr>
          <w:rFonts w:asciiTheme="minorBidi" w:hAnsiTheme="minorBidi"/>
          <w:sz w:val="20"/>
          <w:szCs w:val="20"/>
        </w:rPr>
        <w:t xml:space="preserve">, </w:t>
      </w:r>
      <w:hyperlink r:id="rId7" w:history="1">
        <w:r w:rsidR="007F77A1" w:rsidRPr="00A501CD">
          <w:rPr>
            <w:rFonts w:asciiTheme="minorBidi" w:hAnsiTheme="minorBidi"/>
            <w:sz w:val="20"/>
            <w:szCs w:val="20"/>
          </w:rPr>
          <w:t>akhatony@gmail.com</w:t>
        </w:r>
      </w:hyperlink>
    </w:p>
    <w:p w:rsidR="007F77A1" w:rsidRDefault="007F77A1" w:rsidP="007F77A1">
      <w:pPr>
        <w:bidi/>
        <w:spacing w:line="240" w:lineRule="auto"/>
        <w:jc w:val="right"/>
        <w:rPr>
          <w:rFonts w:asciiTheme="minorBidi" w:hAnsiTheme="minorBidi"/>
          <w:b/>
          <w:bCs/>
          <w:sz w:val="24"/>
          <w:szCs w:val="24"/>
          <w:u w:val="single"/>
        </w:rPr>
      </w:pPr>
      <w:r w:rsidRPr="00B356AA">
        <w:rPr>
          <w:rFonts w:asciiTheme="minorBidi" w:hAnsiTheme="minorBidi"/>
          <w:b/>
          <w:bCs/>
          <w:sz w:val="24"/>
          <w:szCs w:val="24"/>
          <w:u w:val="single"/>
        </w:rPr>
        <w:t>Education</w:t>
      </w:r>
    </w:p>
    <w:p w:rsidR="007F77A1" w:rsidRDefault="007F77A1" w:rsidP="007F77A1">
      <w:pPr>
        <w:bidi/>
        <w:spacing w:line="240" w:lineRule="auto"/>
        <w:jc w:val="right"/>
        <w:rPr>
          <w:rFonts w:asciiTheme="minorBidi" w:hAnsiTheme="minorBidi"/>
          <w:sz w:val="20"/>
          <w:szCs w:val="20"/>
        </w:rPr>
      </w:pPr>
      <w:r>
        <w:rPr>
          <w:rFonts w:asciiTheme="minorBidi" w:hAnsiTheme="minorBidi"/>
          <w:sz w:val="20"/>
          <w:szCs w:val="20"/>
        </w:rPr>
        <w:t xml:space="preserve"> </w:t>
      </w:r>
      <w:r w:rsidRPr="00CC5344">
        <w:rPr>
          <w:rFonts w:asciiTheme="minorBidi" w:hAnsiTheme="minorBidi"/>
          <w:sz w:val="20"/>
          <w:szCs w:val="20"/>
        </w:rPr>
        <w:t xml:space="preserve">- </w:t>
      </w:r>
      <w:r>
        <w:rPr>
          <w:rFonts w:asciiTheme="minorBidi" w:hAnsiTheme="minorBidi"/>
          <w:sz w:val="20"/>
          <w:szCs w:val="20"/>
        </w:rPr>
        <w:t xml:space="preserve">Diploma in </w:t>
      </w:r>
      <w:r w:rsidRPr="007F77A1">
        <w:rPr>
          <w:rFonts w:asciiTheme="minorBidi" w:hAnsiTheme="minorBidi"/>
          <w:sz w:val="20"/>
          <w:szCs w:val="20"/>
        </w:rPr>
        <w:t>Natural sciences</w:t>
      </w:r>
      <w:r>
        <w:rPr>
          <w:rFonts w:asciiTheme="minorBidi" w:hAnsiTheme="minorBidi"/>
          <w:sz w:val="20"/>
          <w:szCs w:val="20"/>
        </w:rPr>
        <w:t xml:space="preserve">, 1990, </w:t>
      </w:r>
      <w:proofErr w:type="spellStart"/>
      <w:r>
        <w:rPr>
          <w:rFonts w:asciiTheme="minorBidi" w:hAnsiTheme="minorBidi"/>
          <w:sz w:val="20"/>
          <w:szCs w:val="20"/>
        </w:rPr>
        <w:t>Mooalem</w:t>
      </w:r>
      <w:proofErr w:type="spellEnd"/>
      <w:r>
        <w:rPr>
          <w:rFonts w:asciiTheme="minorBidi" w:hAnsiTheme="minorBidi"/>
          <w:sz w:val="20"/>
          <w:szCs w:val="20"/>
        </w:rPr>
        <w:t xml:space="preserve"> High</w:t>
      </w:r>
      <w:r w:rsidRPr="007F77A1">
        <w:rPr>
          <w:rFonts w:asciiTheme="minorBidi" w:hAnsiTheme="minorBidi"/>
          <w:sz w:val="20"/>
          <w:szCs w:val="20"/>
        </w:rPr>
        <w:t xml:space="preserve"> school</w:t>
      </w:r>
      <w:r>
        <w:rPr>
          <w:rFonts w:asciiTheme="minorBidi" w:hAnsiTheme="minorBidi"/>
          <w:sz w:val="20"/>
          <w:szCs w:val="20"/>
        </w:rPr>
        <w:t xml:space="preserve">, </w:t>
      </w:r>
      <w:proofErr w:type="spellStart"/>
      <w:r>
        <w:rPr>
          <w:rFonts w:asciiTheme="minorBidi" w:hAnsiTheme="minorBidi"/>
          <w:sz w:val="20"/>
          <w:szCs w:val="20"/>
        </w:rPr>
        <w:t>Songhor</w:t>
      </w:r>
      <w:proofErr w:type="spellEnd"/>
      <w:r>
        <w:rPr>
          <w:rFonts w:asciiTheme="minorBidi" w:hAnsiTheme="minorBidi"/>
          <w:sz w:val="20"/>
          <w:szCs w:val="20"/>
        </w:rPr>
        <w:t>, Iran</w:t>
      </w:r>
    </w:p>
    <w:p w:rsidR="007F77A1" w:rsidRDefault="007F77A1" w:rsidP="007F77A1">
      <w:pPr>
        <w:bidi/>
        <w:spacing w:line="240" w:lineRule="auto"/>
        <w:jc w:val="right"/>
        <w:rPr>
          <w:rFonts w:asciiTheme="minorBidi" w:hAnsiTheme="minorBidi"/>
          <w:sz w:val="20"/>
          <w:szCs w:val="20"/>
        </w:rPr>
      </w:pPr>
      <w:r>
        <w:rPr>
          <w:rFonts w:asciiTheme="minorBidi" w:hAnsiTheme="minorBidi"/>
          <w:sz w:val="20"/>
          <w:szCs w:val="20"/>
        </w:rPr>
        <w:t xml:space="preserve"> - BSc in </w:t>
      </w:r>
      <w:r w:rsidRPr="007F77A1">
        <w:rPr>
          <w:rFonts w:asciiTheme="minorBidi" w:hAnsiTheme="minorBidi"/>
          <w:sz w:val="20"/>
          <w:szCs w:val="20"/>
        </w:rPr>
        <w:t>Nursing</w:t>
      </w:r>
      <w:r>
        <w:rPr>
          <w:rFonts w:asciiTheme="minorBidi" w:hAnsiTheme="minorBidi"/>
          <w:sz w:val="20"/>
          <w:szCs w:val="20"/>
        </w:rPr>
        <w:t xml:space="preserve">, 1994, </w:t>
      </w:r>
      <w:r w:rsidRPr="007F77A1">
        <w:rPr>
          <w:rFonts w:asciiTheme="minorBidi" w:hAnsiTheme="minorBidi"/>
          <w:sz w:val="20"/>
          <w:szCs w:val="20"/>
        </w:rPr>
        <w:t>Kermanshah</w:t>
      </w:r>
      <w:r>
        <w:rPr>
          <w:rFonts w:asciiTheme="minorBidi" w:hAnsiTheme="minorBidi"/>
          <w:sz w:val="20"/>
          <w:szCs w:val="20"/>
        </w:rPr>
        <w:t xml:space="preserve"> University of Medical Sciences, </w:t>
      </w:r>
      <w:r w:rsidRPr="007F77A1">
        <w:rPr>
          <w:rFonts w:asciiTheme="minorBidi" w:hAnsiTheme="minorBidi"/>
          <w:sz w:val="20"/>
          <w:szCs w:val="20"/>
        </w:rPr>
        <w:t>Kermanshah</w:t>
      </w:r>
      <w:r>
        <w:rPr>
          <w:rFonts w:asciiTheme="minorBidi" w:hAnsiTheme="minorBidi"/>
          <w:sz w:val="20"/>
          <w:szCs w:val="20"/>
        </w:rPr>
        <w:t>, Iran</w:t>
      </w:r>
    </w:p>
    <w:p w:rsidR="007F77A1" w:rsidRDefault="007F77A1" w:rsidP="007F77A1">
      <w:pPr>
        <w:bidi/>
        <w:spacing w:line="240" w:lineRule="auto"/>
        <w:jc w:val="right"/>
        <w:rPr>
          <w:rFonts w:asciiTheme="minorBidi" w:hAnsiTheme="minorBidi"/>
          <w:sz w:val="20"/>
          <w:szCs w:val="20"/>
        </w:rPr>
      </w:pPr>
      <w:r>
        <w:rPr>
          <w:rFonts w:asciiTheme="minorBidi" w:hAnsiTheme="minorBidi"/>
          <w:sz w:val="20"/>
          <w:szCs w:val="20"/>
        </w:rPr>
        <w:t xml:space="preserve"> - MSc in Medical-Surgical </w:t>
      </w:r>
      <w:r>
        <w:rPr>
          <w:rFonts w:asciiTheme="minorBidi" w:hAnsiTheme="minorBidi"/>
          <w:sz w:val="24"/>
          <w:szCs w:val="24"/>
        </w:rPr>
        <w:t>Nursing</w:t>
      </w:r>
      <w:r>
        <w:rPr>
          <w:rFonts w:asciiTheme="minorBidi" w:hAnsiTheme="minorBidi"/>
          <w:sz w:val="20"/>
          <w:szCs w:val="20"/>
        </w:rPr>
        <w:t>, 1997, Iran University of medical sciences, Tehran, Iran</w:t>
      </w:r>
    </w:p>
    <w:p w:rsidR="007F77A1" w:rsidRDefault="007F77A1" w:rsidP="007F77A1">
      <w:pPr>
        <w:bidi/>
        <w:spacing w:line="240" w:lineRule="auto"/>
        <w:jc w:val="right"/>
        <w:rPr>
          <w:rFonts w:asciiTheme="minorBidi" w:hAnsiTheme="minorBidi"/>
          <w:sz w:val="20"/>
          <w:szCs w:val="20"/>
        </w:rPr>
      </w:pPr>
      <w:r>
        <w:rPr>
          <w:rFonts w:asciiTheme="minorBidi" w:hAnsiTheme="minorBidi"/>
          <w:sz w:val="20"/>
          <w:szCs w:val="20"/>
        </w:rPr>
        <w:t xml:space="preserve"> - PhD in </w:t>
      </w:r>
      <w:r w:rsidRPr="007F77A1">
        <w:rPr>
          <w:rFonts w:asciiTheme="minorBidi" w:hAnsiTheme="minorBidi"/>
          <w:sz w:val="20"/>
          <w:szCs w:val="20"/>
        </w:rPr>
        <w:t>Nursing</w:t>
      </w:r>
      <w:r>
        <w:rPr>
          <w:rFonts w:asciiTheme="minorBidi" w:hAnsiTheme="minorBidi"/>
          <w:sz w:val="20"/>
          <w:szCs w:val="20"/>
        </w:rPr>
        <w:t xml:space="preserve"> Education, 2009, Tehran</w:t>
      </w:r>
      <w:r w:rsidRPr="007F77A1">
        <w:rPr>
          <w:rFonts w:asciiTheme="minorBidi" w:hAnsiTheme="minorBidi"/>
          <w:sz w:val="20"/>
          <w:szCs w:val="20"/>
        </w:rPr>
        <w:t xml:space="preserve"> </w:t>
      </w:r>
      <w:r>
        <w:rPr>
          <w:rFonts w:asciiTheme="minorBidi" w:hAnsiTheme="minorBidi"/>
          <w:sz w:val="20"/>
          <w:szCs w:val="20"/>
        </w:rPr>
        <w:t>University of medical sciences, Tehran, Iran</w:t>
      </w:r>
    </w:p>
    <w:p w:rsidR="00B34130" w:rsidRDefault="00B34130" w:rsidP="00B34130">
      <w:pPr>
        <w:bidi/>
        <w:spacing w:line="240" w:lineRule="auto"/>
        <w:jc w:val="right"/>
        <w:rPr>
          <w:rFonts w:asciiTheme="minorBidi" w:hAnsiTheme="minorBidi"/>
          <w:b/>
          <w:bCs/>
          <w:u w:val="single"/>
          <w:lang w:bidi="fa-IR"/>
        </w:rPr>
      </w:pPr>
      <w:r w:rsidRPr="00B34130">
        <w:rPr>
          <w:rFonts w:asciiTheme="minorBidi" w:hAnsiTheme="minorBidi"/>
          <w:b/>
          <w:bCs/>
          <w:u w:val="single"/>
          <w:lang w:bidi="fa-IR"/>
        </w:rPr>
        <w:t>Research ID</w:t>
      </w:r>
    </w:p>
    <w:p w:rsidR="00B34130" w:rsidRPr="00B34130" w:rsidRDefault="00B34130" w:rsidP="00B34130">
      <w:pPr>
        <w:bidi/>
        <w:spacing w:line="240" w:lineRule="auto"/>
        <w:jc w:val="right"/>
        <w:rPr>
          <w:rFonts w:asciiTheme="minorBidi" w:hAnsiTheme="minorBidi"/>
          <w:lang w:bidi="fa-IR"/>
        </w:rPr>
      </w:pPr>
      <w:r w:rsidRPr="00B34130">
        <w:rPr>
          <w:rFonts w:asciiTheme="minorBidi" w:hAnsiTheme="minorBidi"/>
          <w:lang w:bidi="fa-IR"/>
        </w:rPr>
        <w:t>ORCID ID: </w:t>
      </w:r>
      <w:hyperlink r:id="rId8" w:tgtFrame="_blank" w:history="1">
        <w:r w:rsidRPr="00B34130">
          <w:rPr>
            <w:rStyle w:val="Hyperlink"/>
            <w:rFonts w:asciiTheme="minorBidi" w:hAnsiTheme="minorBidi"/>
            <w:color w:val="auto"/>
            <w:u w:val="none"/>
            <w:lang w:bidi="fa-IR"/>
          </w:rPr>
          <w:t>0000-0003-3552-5539</w:t>
        </w:r>
      </w:hyperlink>
    </w:p>
    <w:p w:rsidR="00B34130" w:rsidRPr="00B34130" w:rsidRDefault="00292568" w:rsidP="00B34130">
      <w:pPr>
        <w:bidi/>
        <w:spacing w:line="240" w:lineRule="auto"/>
        <w:jc w:val="right"/>
        <w:rPr>
          <w:rFonts w:asciiTheme="minorBidi" w:hAnsiTheme="minorBidi"/>
          <w:lang w:bidi="fa-IR"/>
        </w:rPr>
      </w:pPr>
      <w:hyperlink r:id="rId9" w:tgtFrame="_blank" w:history="1">
        <w:r w:rsidR="00B34130" w:rsidRPr="00B34130">
          <w:rPr>
            <w:rStyle w:val="Hyperlink"/>
            <w:rFonts w:asciiTheme="minorBidi" w:hAnsiTheme="minorBidi"/>
            <w:color w:val="auto"/>
            <w:u w:val="none"/>
            <w:lang w:bidi="fa-IR"/>
          </w:rPr>
          <w:t>Scopus Author ID: 32667760800</w:t>
        </w:r>
      </w:hyperlink>
      <w:r w:rsidR="00B34130" w:rsidRPr="00B34130">
        <w:rPr>
          <w:rFonts w:asciiTheme="minorBidi" w:hAnsiTheme="minorBidi"/>
          <w:lang w:bidi="fa-IR"/>
        </w:rPr>
        <w:t> </w:t>
      </w:r>
    </w:p>
    <w:p w:rsidR="00B34130" w:rsidRPr="00B34130" w:rsidRDefault="00B34130" w:rsidP="00B34130">
      <w:pPr>
        <w:bidi/>
        <w:spacing w:line="240" w:lineRule="auto"/>
        <w:jc w:val="right"/>
        <w:rPr>
          <w:rFonts w:asciiTheme="minorBidi" w:hAnsiTheme="minorBidi"/>
          <w:lang w:bidi="fa-IR"/>
        </w:rPr>
      </w:pPr>
      <w:r w:rsidRPr="00B34130">
        <w:rPr>
          <w:rFonts w:asciiTheme="minorBidi" w:hAnsiTheme="minorBidi"/>
          <w:lang w:bidi="fa-IR"/>
        </w:rPr>
        <w:t>Researcher ID: M-8348-2017 </w:t>
      </w:r>
    </w:p>
    <w:p w:rsidR="00B34130" w:rsidRPr="00B34130" w:rsidRDefault="00B34130" w:rsidP="00B34130">
      <w:pPr>
        <w:bidi/>
        <w:spacing w:line="240" w:lineRule="auto"/>
        <w:jc w:val="right"/>
        <w:rPr>
          <w:rFonts w:asciiTheme="minorBidi" w:hAnsiTheme="minorBidi"/>
          <w:b/>
          <w:bCs/>
          <w:u w:val="single"/>
          <w:rtl/>
          <w:lang w:bidi="fa-IR"/>
        </w:rPr>
      </w:pPr>
    </w:p>
    <w:p w:rsidR="00D91FF9" w:rsidRDefault="00D91FF9" w:rsidP="00B34130">
      <w:pPr>
        <w:spacing w:line="240" w:lineRule="auto"/>
        <w:rPr>
          <w:rFonts w:ascii="Arial" w:hAnsi="Arial" w:cs="Arial"/>
          <w:b/>
          <w:u w:val="single"/>
        </w:rPr>
      </w:pPr>
      <w:r w:rsidRPr="00E12F21">
        <w:rPr>
          <w:rFonts w:ascii="Arial" w:hAnsi="Arial" w:cs="Arial"/>
          <w:b/>
          <w:u w:val="single"/>
        </w:rPr>
        <w:t>Peer-reviewed journal articles</w:t>
      </w:r>
      <w:r>
        <w:rPr>
          <w:rFonts w:ascii="Arial" w:hAnsi="Arial" w:cs="Arial"/>
          <w:b/>
          <w:u w:val="single"/>
        </w:rPr>
        <w:t xml:space="preserve">   </w:t>
      </w:r>
    </w:p>
    <w:p w:rsidR="00516526" w:rsidRPr="00590CDC" w:rsidRDefault="00516526" w:rsidP="00516526">
      <w:pPr>
        <w:pStyle w:val="EndNoteBibliography"/>
        <w:numPr>
          <w:ilvl w:val="0"/>
          <w:numId w:val="1"/>
        </w:numPr>
        <w:bidi w:val="0"/>
        <w:spacing w:after="0" w:line="360" w:lineRule="auto"/>
        <w:rPr>
          <w:rtl/>
        </w:rPr>
      </w:pPr>
      <w:bookmarkStart w:id="0" w:name="_ENREF_1"/>
      <w:r w:rsidRPr="00590CDC">
        <w:t>Asadian S, Khatony A, Moradi G, Abdi A, Rezaei M. Accuracy and precision of four common peripheral temperature measurement methods in intensive care patients. Medical devices (Auckland, NZ). 2016;9:301-8</w:t>
      </w:r>
      <w:r w:rsidRPr="00590CDC">
        <w:rPr>
          <w:rtl/>
        </w:rPr>
        <w:t>.</w:t>
      </w:r>
      <w:bookmarkEnd w:id="0"/>
    </w:p>
    <w:p w:rsidR="00516526" w:rsidRPr="00590CDC" w:rsidRDefault="00516526" w:rsidP="00516526">
      <w:pPr>
        <w:pStyle w:val="EndNoteBibliography"/>
        <w:numPr>
          <w:ilvl w:val="0"/>
          <w:numId w:val="1"/>
        </w:numPr>
        <w:bidi w:val="0"/>
        <w:spacing w:after="0" w:line="360" w:lineRule="auto"/>
        <w:rPr>
          <w:rtl/>
        </w:rPr>
      </w:pPr>
      <w:bookmarkStart w:id="1" w:name="_ENREF_2"/>
      <w:r w:rsidRPr="00590CDC">
        <w:t>Esmaeilivand M, Khatony A, Moradi G, Najafi</w:t>
      </w:r>
      <w:r w:rsidRPr="00590CDC">
        <w:rPr>
          <w:rtl/>
        </w:rPr>
        <w:t xml:space="preserve"> </w:t>
      </w:r>
      <w:r w:rsidRPr="00590CDC">
        <w:t>F, Abdi A. Agreement and Correlation between Arterial and Central Venous Blood Gas Following Coronary Artery Bypass Graft Surgery. Journal of clinical and diagnostic research : JCDR. 2017;11(3):Oc43-oc6</w:t>
      </w:r>
      <w:r w:rsidRPr="00590CDC">
        <w:rPr>
          <w:rtl/>
        </w:rPr>
        <w:t>.</w:t>
      </w:r>
      <w:bookmarkEnd w:id="1"/>
    </w:p>
    <w:p w:rsidR="00516526" w:rsidRPr="00590CDC" w:rsidRDefault="00516526" w:rsidP="00516526">
      <w:pPr>
        <w:pStyle w:val="EndNoteBibliography"/>
        <w:numPr>
          <w:ilvl w:val="0"/>
          <w:numId w:val="1"/>
        </w:numPr>
        <w:bidi w:val="0"/>
        <w:spacing w:after="0" w:line="360" w:lineRule="auto"/>
        <w:rPr>
          <w:rtl/>
        </w:rPr>
      </w:pPr>
      <w:bookmarkStart w:id="2" w:name="_ENREF_3"/>
      <w:r>
        <w:t xml:space="preserve"> </w:t>
      </w:r>
      <w:r w:rsidRPr="00590CDC">
        <w:t>Kermani SK, Khatony A, Jalali R, Rezaei M, Abdi</w:t>
      </w:r>
      <w:r w:rsidRPr="00590CDC">
        <w:rPr>
          <w:rtl/>
        </w:rPr>
        <w:t xml:space="preserve"> </w:t>
      </w:r>
      <w:r w:rsidRPr="00590CDC">
        <w:t>A. Accuracy and Precision of Measured Blood Sugar Values by Three Glucometers Compared to the Standard Technique. Journal of clinical and diagnostic research : JCDR. 2017;11(4):Oc05-oc8</w:t>
      </w:r>
      <w:r w:rsidRPr="00590CDC">
        <w:rPr>
          <w:rtl/>
        </w:rPr>
        <w:t>.</w:t>
      </w:r>
      <w:bookmarkEnd w:id="2"/>
    </w:p>
    <w:p w:rsidR="00516526" w:rsidRPr="00590CDC" w:rsidRDefault="00516526" w:rsidP="00516526">
      <w:pPr>
        <w:pStyle w:val="EndNoteBibliography"/>
        <w:numPr>
          <w:ilvl w:val="0"/>
          <w:numId w:val="1"/>
        </w:numPr>
        <w:bidi w:val="0"/>
        <w:spacing w:after="0" w:line="360" w:lineRule="auto"/>
        <w:rPr>
          <w:rtl/>
        </w:rPr>
      </w:pPr>
      <w:bookmarkStart w:id="3" w:name="_ENREF_4"/>
      <w:r w:rsidRPr="00590CDC">
        <w:t>Mazaherpur S, Khatony A, Abdi A, Pasdar Y, Najafi F. The Effect of Continuous Enteral Nutrition on Nutrition Indices, Compared to the Intermittent and Combination Enteral Nutrition in Traumatic Brain Injury Patients. Journal of clinical and diagnostic research : JCDR. 2016;10(10):Jc01-jc5</w:t>
      </w:r>
      <w:r w:rsidRPr="00590CDC">
        <w:rPr>
          <w:rtl/>
        </w:rPr>
        <w:t>.</w:t>
      </w:r>
      <w:bookmarkEnd w:id="3"/>
    </w:p>
    <w:p w:rsidR="00516526" w:rsidRPr="00590CDC" w:rsidRDefault="00516526" w:rsidP="00516526">
      <w:pPr>
        <w:pStyle w:val="EndNoteBibliography"/>
        <w:numPr>
          <w:ilvl w:val="0"/>
          <w:numId w:val="1"/>
        </w:numPr>
        <w:bidi w:val="0"/>
        <w:spacing w:after="0" w:line="360" w:lineRule="auto"/>
        <w:rPr>
          <w:rtl/>
        </w:rPr>
      </w:pPr>
      <w:bookmarkStart w:id="4" w:name="_ENREF_5"/>
      <w:r w:rsidRPr="00590CDC">
        <w:t>Seifi S, Khatony A, Moradi</w:t>
      </w:r>
      <w:r w:rsidRPr="00590CDC">
        <w:rPr>
          <w:rtl/>
        </w:rPr>
        <w:t xml:space="preserve"> </w:t>
      </w:r>
      <w:r w:rsidRPr="00590CDC">
        <w:t>G, Abdi A, Najafi F. Accuracy of pulse oximetry in detection of oxygen saturation in patients admitted to the intensive care unit of heart surgery: comparison of finger, toe, forehead and earlobe probes. BMC nursing. 2018;17:15</w:t>
      </w:r>
      <w:r w:rsidRPr="00590CDC">
        <w:rPr>
          <w:rtl/>
        </w:rPr>
        <w:t>.</w:t>
      </w:r>
      <w:bookmarkEnd w:id="4"/>
    </w:p>
    <w:p w:rsidR="00516526" w:rsidRPr="00590CDC" w:rsidRDefault="00516526" w:rsidP="00516526">
      <w:pPr>
        <w:pStyle w:val="EndNoteBibliography"/>
        <w:numPr>
          <w:ilvl w:val="0"/>
          <w:numId w:val="1"/>
        </w:numPr>
        <w:bidi w:val="0"/>
        <w:spacing w:line="360" w:lineRule="auto"/>
        <w:rPr>
          <w:rtl/>
        </w:rPr>
      </w:pPr>
      <w:bookmarkStart w:id="5" w:name="_ENREF_6"/>
      <w:r w:rsidRPr="00590CDC">
        <w:t>Ziapour A, Khatony A</w:t>
      </w:r>
      <w:r w:rsidRPr="00590CDC">
        <w:rPr>
          <w:rtl/>
        </w:rPr>
        <w:t xml:space="preserve">, </w:t>
      </w:r>
      <w:r w:rsidRPr="00590CDC">
        <w:t>Jafari F, Kianipour N. Prediction of the Dimensions of the Spiritual Well-Being of Students at Kermanshah University of Medical Sciences, Iran: The Roles of Demographic Variables. Journal of clinical and diagnostic research : JCDR. 2017;11(7):Vc05-vc9</w:t>
      </w:r>
      <w:r w:rsidRPr="00590CDC">
        <w:rPr>
          <w:rtl/>
        </w:rPr>
        <w:t>.</w:t>
      </w:r>
      <w:bookmarkEnd w:id="5"/>
    </w:p>
    <w:p w:rsidR="00D91FF9" w:rsidRPr="00516526" w:rsidRDefault="00D91FF9" w:rsidP="00B34130">
      <w:pPr>
        <w:pStyle w:val="ListParagraph"/>
        <w:numPr>
          <w:ilvl w:val="0"/>
          <w:numId w:val="1"/>
        </w:numPr>
        <w:shd w:val="clear" w:color="auto" w:fill="FFFFFF"/>
        <w:bidi w:val="0"/>
        <w:spacing w:after="75" w:line="360" w:lineRule="auto"/>
        <w:rPr>
          <w:rFonts w:ascii="Calibri" w:hAnsi="Calibri"/>
          <w:noProof/>
        </w:rPr>
      </w:pPr>
      <w:r w:rsidRPr="00516526">
        <w:rPr>
          <w:rFonts w:ascii="Calibri" w:hAnsi="Calibri"/>
          <w:noProof/>
        </w:rPr>
        <w:t>Alireza Khatony, Alireza Abdi, Faranak Jafari &amp; Kamran Vafaei. Prevalence and Reporting of Needle Stick Injuries: A Survey of Surgery Team Members in Kermanshah University of Medical Sciences in 2012. Glob J Health Sci; Vol. 8, No. 3; 2016. doi:10.5539/gjhs.v8n3p245</w:t>
      </w:r>
    </w:p>
    <w:p w:rsidR="00D91FF9" w:rsidRPr="00516526" w:rsidRDefault="00D91FF9" w:rsidP="00D91FF9">
      <w:pPr>
        <w:pStyle w:val="ListParagraph"/>
        <w:numPr>
          <w:ilvl w:val="0"/>
          <w:numId w:val="1"/>
        </w:numPr>
        <w:shd w:val="clear" w:color="auto" w:fill="FFFFFF"/>
        <w:bidi w:val="0"/>
        <w:spacing w:after="75" w:line="360" w:lineRule="auto"/>
        <w:rPr>
          <w:rFonts w:ascii="Calibri" w:hAnsi="Calibri"/>
          <w:noProof/>
        </w:rPr>
      </w:pPr>
      <w:r w:rsidRPr="00516526">
        <w:rPr>
          <w:rFonts w:ascii="Calibri" w:hAnsi="Calibri"/>
          <w:noProof/>
        </w:rPr>
        <w:t>Assessment of mortality rate and causes of death in Ghasreshirin hospital, during 2000-2010. Journal of Novel Applied Sciences. 2015,4(1)</w:t>
      </w:r>
    </w:p>
    <w:p w:rsidR="00D91FF9" w:rsidRPr="00516526" w:rsidRDefault="00D91FF9" w:rsidP="00D91FF9">
      <w:pPr>
        <w:pStyle w:val="Default"/>
        <w:numPr>
          <w:ilvl w:val="0"/>
          <w:numId w:val="1"/>
        </w:numPr>
        <w:shd w:val="clear" w:color="auto" w:fill="FFFFFF"/>
        <w:spacing w:before="90" w:after="90" w:line="360" w:lineRule="auto"/>
        <w:rPr>
          <w:rFonts w:ascii="Calibri" w:eastAsiaTheme="minorHAnsi" w:hAnsi="Calibri" w:cstheme="minorBidi"/>
          <w:noProof/>
          <w:color w:val="auto"/>
          <w:sz w:val="22"/>
          <w:szCs w:val="22"/>
        </w:rPr>
      </w:pPr>
      <w:r w:rsidRPr="00516526">
        <w:rPr>
          <w:rFonts w:ascii="Calibri" w:eastAsiaTheme="minorHAnsi" w:hAnsi="Calibri" w:cstheme="minorBidi"/>
          <w:noProof/>
          <w:color w:val="auto"/>
          <w:sz w:val="22"/>
          <w:szCs w:val="22"/>
        </w:rPr>
        <w:t xml:space="preserve">Hiva azami, Alireza khatony, Alireza Abdi. The incidence and associated factors to mortality in Critical Care patients of Imam Reza hospital in kermanshah, Iran in 2014. International Research Journal of Applied and Basic Sciences. 2015, 9(11)  </w:t>
      </w:r>
    </w:p>
    <w:p w:rsidR="00D91FF9" w:rsidRPr="00516526" w:rsidRDefault="00D91FF9" w:rsidP="00D91FF9">
      <w:pPr>
        <w:pStyle w:val="ListParagraph"/>
        <w:numPr>
          <w:ilvl w:val="0"/>
          <w:numId w:val="1"/>
        </w:numPr>
        <w:shd w:val="clear" w:color="auto" w:fill="FFFFFF"/>
        <w:bidi w:val="0"/>
        <w:spacing w:before="90" w:after="75" w:line="360" w:lineRule="auto"/>
        <w:jc w:val="both"/>
        <w:outlineLvl w:val="0"/>
        <w:rPr>
          <w:rFonts w:ascii="Calibri" w:hAnsi="Calibri"/>
          <w:noProof/>
        </w:rPr>
      </w:pPr>
      <w:r w:rsidRPr="00516526">
        <w:rPr>
          <w:rFonts w:ascii="Calibri" w:hAnsi="Calibri"/>
          <w:noProof/>
        </w:rPr>
        <w:t xml:space="preserve">Alireza Abdi, Tahere Fatahpour, Farhad Towhidi.The epidemiology of scorpion stings in tropical areas of Kermanshah province, Iran, during 2008 and 2009. The journal of venomous animals and toxins including tropical diseases. 2015, 21(45) </w:t>
      </w:r>
    </w:p>
    <w:p w:rsidR="00D91FF9" w:rsidRPr="00516526" w:rsidRDefault="00D91FF9" w:rsidP="00D91FF9">
      <w:pPr>
        <w:pStyle w:val="Heading2"/>
        <w:numPr>
          <w:ilvl w:val="0"/>
          <w:numId w:val="1"/>
        </w:numPr>
        <w:shd w:val="clear" w:color="auto" w:fill="FFFFFF"/>
        <w:bidi w:val="0"/>
        <w:spacing w:before="0" w:after="75" w:line="360" w:lineRule="auto"/>
        <w:rPr>
          <w:rFonts w:ascii="Calibri" w:eastAsiaTheme="minorHAnsi" w:hAnsi="Calibri" w:cstheme="minorBidi"/>
          <w:noProof/>
          <w:color w:val="auto"/>
          <w:sz w:val="22"/>
          <w:szCs w:val="22"/>
        </w:rPr>
      </w:pPr>
      <w:r w:rsidRPr="00516526">
        <w:rPr>
          <w:rFonts w:ascii="Calibri" w:eastAsiaTheme="minorHAnsi" w:hAnsi="Calibri" w:cstheme="minorBidi"/>
          <w:noProof/>
          <w:color w:val="auto"/>
          <w:sz w:val="22"/>
          <w:szCs w:val="22"/>
        </w:rPr>
        <w:t>Azam Faraji, Alireza Khatony, Gholamreza Moradi, Alireza Abdi, and Mansour Rezaei, “Open and Closed Endotracheal Suctioning and Arterial Blood Gas Values: A Single-Blind Crossover Randomized Clinical Trial,”Critical Care Research and Practice, vol. 2015, Article ID 470842, 7 pages, 2015. doi:10.1155/2015/470842</w:t>
      </w:r>
    </w:p>
    <w:p w:rsidR="00D91FF9" w:rsidRPr="00516526" w:rsidRDefault="00D91FF9" w:rsidP="00D91FF9">
      <w:pPr>
        <w:pStyle w:val="Heading1"/>
        <w:numPr>
          <w:ilvl w:val="0"/>
          <w:numId w:val="1"/>
        </w:numPr>
        <w:spacing w:line="360" w:lineRule="auto"/>
        <w:rPr>
          <w:rFonts w:ascii="Calibri" w:eastAsiaTheme="minorHAnsi" w:hAnsi="Calibri" w:cstheme="minorBidi"/>
          <w:b w:val="0"/>
          <w:bCs w:val="0"/>
          <w:noProof/>
          <w:kern w:val="0"/>
          <w:sz w:val="22"/>
          <w:szCs w:val="22"/>
        </w:rPr>
      </w:pPr>
      <w:r w:rsidRPr="00516526">
        <w:rPr>
          <w:rFonts w:ascii="Calibri" w:eastAsiaTheme="minorHAnsi" w:hAnsi="Calibri" w:cstheme="minorBidi"/>
          <w:b w:val="0"/>
          <w:bCs w:val="0"/>
          <w:noProof/>
          <w:kern w:val="0"/>
          <w:sz w:val="22"/>
          <w:szCs w:val="22"/>
        </w:rPr>
        <w:t>Jafari Franak, Khatony Alireza &amp; Mehrdad Malek</w:t>
      </w:r>
      <w:r w:rsidR="007705F3" w:rsidRPr="00516526">
        <w:rPr>
          <w:rFonts w:ascii="Calibri" w:eastAsiaTheme="minorHAnsi" w:hAnsi="Calibri" w:cstheme="minorBidi"/>
          <w:b w:val="0"/>
          <w:bCs w:val="0"/>
          <w:noProof/>
          <w:kern w:val="0"/>
          <w:sz w:val="22"/>
          <w:szCs w:val="22"/>
        </w:rPr>
        <w:t>y</w:t>
      </w:r>
      <w:r w:rsidRPr="00516526">
        <w:rPr>
          <w:rFonts w:ascii="Calibri" w:eastAsiaTheme="minorHAnsi" w:hAnsi="Calibri" w:cstheme="minorBidi"/>
          <w:b w:val="0"/>
          <w:bCs w:val="0"/>
          <w:noProof/>
          <w:kern w:val="0"/>
          <w:sz w:val="22"/>
          <w:szCs w:val="22"/>
        </w:rPr>
        <w:t xml:space="preserve">. Self-Esteem among the Elderly Visiting the Healthcare Centers in Kermanshah-Iran (2012). Glob J Health Sci; 2012.Vol. 7, No. 5; 2015. doi:10.5539/gjhs.v7n5p352  </w:t>
      </w:r>
    </w:p>
    <w:p w:rsidR="00D91FF9" w:rsidRPr="00516526" w:rsidRDefault="00292568" w:rsidP="00D91FF9">
      <w:pPr>
        <w:pStyle w:val="Heading1"/>
        <w:numPr>
          <w:ilvl w:val="0"/>
          <w:numId w:val="1"/>
        </w:numPr>
        <w:spacing w:line="360" w:lineRule="auto"/>
        <w:rPr>
          <w:rFonts w:ascii="Calibri" w:eastAsiaTheme="minorHAnsi" w:hAnsi="Calibri" w:cstheme="minorBidi"/>
          <w:b w:val="0"/>
          <w:bCs w:val="0"/>
          <w:noProof/>
          <w:kern w:val="0"/>
          <w:sz w:val="22"/>
          <w:szCs w:val="22"/>
        </w:rPr>
      </w:pPr>
      <w:hyperlink r:id="rId10" w:history="1">
        <w:r w:rsidR="00D91FF9" w:rsidRPr="00516526">
          <w:rPr>
            <w:rFonts w:ascii="Calibri" w:eastAsiaTheme="minorHAnsi" w:hAnsi="Calibri" w:cstheme="minorBidi"/>
            <w:b w:val="0"/>
            <w:bCs w:val="0"/>
            <w:noProof/>
            <w:kern w:val="0"/>
            <w:sz w:val="22"/>
            <w:szCs w:val="22"/>
          </w:rPr>
          <w:t>Jafari F</w:t>
        </w:r>
      </w:hyperlink>
      <w:r w:rsidR="00D91FF9" w:rsidRPr="00516526">
        <w:rPr>
          <w:rFonts w:ascii="Calibri" w:eastAsiaTheme="minorHAnsi" w:hAnsi="Calibri" w:cstheme="minorBidi"/>
          <w:b w:val="0"/>
          <w:bCs w:val="0"/>
          <w:noProof/>
          <w:kern w:val="0"/>
          <w:sz w:val="22"/>
          <w:szCs w:val="22"/>
        </w:rPr>
        <w:t>, </w:t>
      </w:r>
      <w:hyperlink r:id="rId11" w:history="1">
        <w:r w:rsidR="00D91FF9" w:rsidRPr="00516526">
          <w:rPr>
            <w:rFonts w:ascii="Calibri" w:eastAsiaTheme="minorHAnsi" w:hAnsi="Calibri" w:cstheme="minorBidi"/>
            <w:b w:val="0"/>
            <w:bCs w:val="0"/>
            <w:noProof/>
            <w:kern w:val="0"/>
            <w:sz w:val="22"/>
            <w:szCs w:val="22"/>
          </w:rPr>
          <w:t>Khatony A</w:t>
        </w:r>
      </w:hyperlink>
      <w:r w:rsidR="00D91FF9" w:rsidRPr="00516526">
        <w:rPr>
          <w:rFonts w:ascii="Calibri" w:eastAsiaTheme="minorHAnsi" w:hAnsi="Calibri" w:cstheme="minorBidi"/>
          <w:b w:val="0"/>
          <w:bCs w:val="0"/>
          <w:noProof/>
          <w:kern w:val="0"/>
          <w:sz w:val="22"/>
          <w:szCs w:val="22"/>
        </w:rPr>
        <w:t>1, </w:t>
      </w:r>
      <w:hyperlink r:id="rId12" w:history="1">
        <w:r w:rsidR="00D91FF9" w:rsidRPr="00516526">
          <w:rPr>
            <w:rFonts w:ascii="Calibri" w:eastAsiaTheme="minorHAnsi" w:hAnsi="Calibri" w:cstheme="minorBidi"/>
            <w:b w:val="0"/>
            <w:bCs w:val="0"/>
            <w:noProof/>
            <w:kern w:val="0"/>
            <w:sz w:val="22"/>
            <w:szCs w:val="22"/>
          </w:rPr>
          <w:t>Rahmani E</w:t>
        </w:r>
      </w:hyperlink>
      <w:r w:rsidR="00D91FF9" w:rsidRPr="00516526">
        <w:rPr>
          <w:rFonts w:ascii="Calibri" w:eastAsiaTheme="minorHAnsi" w:hAnsi="Calibri" w:cstheme="minorBidi"/>
          <w:b w:val="0"/>
          <w:bCs w:val="0"/>
          <w:noProof/>
          <w:kern w:val="0"/>
          <w:sz w:val="22"/>
          <w:szCs w:val="22"/>
        </w:rPr>
        <w:t xml:space="preserve">. Prevalence of self-medication among the elderly in Kermanshah-Iran. </w:t>
      </w:r>
      <w:hyperlink r:id="rId13" w:tooltip="Global journal of health science." w:history="1">
        <w:r w:rsidR="00D91FF9" w:rsidRPr="00516526">
          <w:rPr>
            <w:rFonts w:ascii="Calibri" w:eastAsiaTheme="minorHAnsi" w:hAnsi="Calibri" w:cstheme="minorBidi"/>
            <w:b w:val="0"/>
            <w:bCs w:val="0"/>
            <w:noProof/>
            <w:kern w:val="0"/>
            <w:sz w:val="22"/>
            <w:szCs w:val="22"/>
          </w:rPr>
          <w:t>Glob J Health Sci.</w:t>
        </w:r>
      </w:hyperlink>
      <w:r w:rsidR="00D91FF9" w:rsidRPr="00516526">
        <w:rPr>
          <w:rFonts w:ascii="Calibri" w:eastAsiaTheme="minorHAnsi" w:hAnsi="Calibri" w:cstheme="minorBidi"/>
          <w:b w:val="0"/>
          <w:bCs w:val="0"/>
          <w:noProof/>
          <w:kern w:val="0"/>
          <w:sz w:val="22"/>
          <w:szCs w:val="22"/>
        </w:rPr>
        <w:t xml:space="preserve"> 2015 Jan 21; 7(2):360-5. doi: 10.5539/gjhs.v7n2p360. </w:t>
      </w:r>
    </w:p>
    <w:p w:rsidR="00D91FF9" w:rsidRPr="00516526" w:rsidRDefault="00D91FF9" w:rsidP="00D91FF9">
      <w:pPr>
        <w:pStyle w:val="Heading1"/>
        <w:numPr>
          <w:ilvl w:val="0"/>
          <w:numId w:val="1"/>
        </w:numPr>
        <w:spacing w:line="360" w:lineRule="auto"/>
        <w:rPr>
          <w:rFonts w:ascii="Calibri" w:eastAsiaTheme="minorHAnsi" w:hAnsi="Calibri" w:cstheme="minorBidi"/>
          <w:b w:val="0"/>
          <w:bCs w:val="0"/>
          <w:noProof/>
          <w:kern w:val="0"/>
          <w:sz w:val="22"/>
          <w:szCs w:val="22"/>
        </w:rPr>
      </w:pPr>
      <w:r w:rsidRPr="00516526">
        <w:rPr>
          <w:rFonts w:ascii="Calibri" w:eastAsiaTheme="minorHAnsi" w:hAnsi="Calibri" w:cstheme="minorBidi"/>
          <w:b w:val="0"/>
          <w:bCs w:val="0"/>
          <w:noProof/>
          <w:kern w:val="0"/>
          <w:sz w:val="22"/>
          <w:szCs w:val="22"/>
        </w:rPr>
        <w:t xml:space="preserve">Ziapour A, Khatony A, Jafari F, Kianipour N. </w:t>
      </w:r>
      <w:hyperlink r:id="rId14" w:history="1">
        <w:r w:rsidRPr="00516526">
          <w:rPr>
            <w:rFonts w:ascii="Calibri" w:eastAsiaTheme="minorHAnsi" w:hAnsi="Calibri" w:cstheme="minorBidi"/>
            <w:b w:val="0"/>
            <w:bCs w:val="0"/>
            <w:noProof/>
            <w:kern w:val="0"/>
            <w:sz w:val="22"/>
            <w:szCs w:val="22"/>
          </w:rPr>
          <w:t>Evaluation of time management behaviors and its related factors in the senior nurse managers, Kermanshah-Iran.</w:t>
        </w:r>
      </w:hyperlink>
      <w:r w:rsidRPr="00516526">
        <w:rPr>
          <w:rFonts w:ascii="Calibri" w:eastAsiaTheme="minorHAnsi" w:hAnsi="Calibri" w:cstheme="minorBidi"/>
          <w:b w:val="0"/>
          <w:bCs w:val="0"/>
          <w:noProof/>
          <w:kern w:val="0"/>
          <w:sz w:val="22"/>
          <w:szCs w:val="22"/>
        </w:rPr>
        <w:t xml:space="preserve"> Glob J Health Sci. 2015 Jan 21; 7(2):366-73. doi: 10.5539/gjhs.v7n2p366.</w:t>
      </w:r>
    </w:p>
    <w:p w:rsidR="00D91FF9" w:rsidRPr="00516526" w:rsidRDefault="00D91FF9" w:rsidP="00D91FF9">
      <w:pPr>
        <w:pStyle w:val="ListParagraph"/>
        <w:numPr>
          <w:ilvl w:val="0"/>
          <w:numId w:val="1"/>
        </w:numPr>
        <w:shd w:val="clear" w:color="auto" w:fill="FFFFFF"/>
        <w:bidi w:val="0"/>
        <w:spacing w:after="75" w:line="360" w:lineRule="auto"/>
        <w:rPr>
          <w:rFonts w:ascii="Calibri" w:hAnsi="Calibri"/>
          <w:noProof/>
        </w:rPr>
      </w:pPr>
      <w:r w:rsidRPr="00516526">
        <w:rPr>
          <w:rFonts w:ascii="Calibri" w:hAnsi="Calibri"/>
          <w:noProof/>
        </w:rPr>
        <w:t>Reza Tahvilian1, Kaveh Brenjian, Alireza Khatoni, Mahin Hossini. Ingredients and Pharmaceutics Uses of Valerian. Journal of Applied Environmental and Biological Sciences. 2014,4(8)</w:t>
      </w:r>
    </w:p>
    <w:p w:rsidR="00D91FF9" w:rsidRPr="00516526" w:rsidRDefault="00292568" w:rsidP="00D91FF9">
      <w:pPr>
        <w:pStyle w:val="ListParagraph"/>
        <w:numPr>
          <w:ilvl w:val="0"/>
          <w:numId w:val="1"/>
        </w:numPr>
        <w:shd w:val="clear" w:color="auto" w:fill="FFFFFF"/>
        <w:bidi w:val="0"/>
        <w:spacing w:after="75" w:line="360" w:lineRule="auto"/>
        <w:rPr>
          <w:rFonts w:ascii="Calibri" w:hAnsi="Calibri"/>
          <w:noProof/>
        </w:rPr>
      </w:pPr>
      <w:hyperlink r:id="rId15" w:history="1">
        <w:r w:rsidR="00D91FF9" w:rsidRPr="00516526">
          <w:rPr>
            <w:rFonts w:ascii="Calibri" w:hAnsi="Calibri"/>
            <w:noProof/>
          </w:rPr>
          <w:t>Azam sharyfy</w:t>
        </w:r>
      </w:hyperlink>
      <w:r w:rsidR="00D91FF9" w:rsidRPr="00516526">
        <w:rPr>
          <w:rFonts w:ascii="Calibri" w:hAnsi="Calibri"/>
          <w:noProof/>
        </w:rPr>
        <w:t xml:space="preserve">, </w:t>
      </w:r>
      <w:hyperlink r:id="rId16" w:history="1">
        <w:r w:rsidR="00D91FF9" w:rsidRPr="00516526">
          <w:rPr>
            <w:rFonts w:ascii="Calibri" w:hAnsi="Calibri"/>
            <w:noProof/>
          </w:rPr>
          <w:t xml:space="preserve">alireza khatony </w:t>
        </w:r>
      </w:hyperlink>
      <w:r w:rsidR="00D91FF9" w:rsidRPr="00516526">
        <w:rPr>
          <w:rFonts w:ascii="Calibri" w:hAnsi="Calibri"/>
          <w:noProof/>
        </w:rPr>
        <w:t xml:space="preserve"> , </w:t>
      </w:r>
      <w:hyperlink r:id="rId17" w:history="1">
        <w:r w:rsidR="00D91FF9" w:rsidRPr="00516526">
          <w:rPr>
            <w:rFonts w:ascii="Calibri" w:hAnsi="Calibri"/>
            <w:noProof/>
          </w:rPr>
          <w:t>Mansour Rezaey</w:t>
        </w:r>
      </w:hyperlink>
      <w:r w:rsidR="00D91FF9" w:rsidRPr="00516526">
        <w:rPr>
          <w:rFonts w:ascii="Calibri" w:hAnsi="Calibri"/>
          <w:noProof/>
        </w:rPr>
        <w:t>. Is there a relationship between core body temperature and changes of endotracheal tube cuff pressure?. Iranian Journal of Critical Care Nursing. 2014,6(3)</w:t>
      </w:r>
    </w:p>
    <w:p w:rsidR="00D91FF9" w:rsidRPr="00516526" w:rsidRDefault="00292568" w:rsidP="00D91FF9">
      <w:pPr>
        <w:pStyle w:val="ListParagraph"/>
        <w:numPr>
          <w:ilvl w:val="0"/>
          <w:numId w:val="1"/>
        </w:numPr>
        <w:bidi w:val="0"/>
        <w:spacing w:line="360" w:lineRule="auto"/>
        <w:rPr>
          <w:rFonts w:ascii="Calibri" w:hAnsi="Calibri"/>
          <w:noProof/>
        </w:rPr>
      </w:pPr>
      <w:hyperlink r:id="rId18" w:history="1">
        <w:r w:rsidR="00D91FF9" w:rsidRPr="00516526">
          <w:rPr>
            <w:rFonts w:ascii="Calibri" w:hAnsi="Calibri"/>
            <w:noProof/>
          </w:rPr>
          <w:t>Maryam Mirzaee</w:t>
        </w:r>
      </w:hyperlink>
      <w:r w:rsidR="00D91FF9" w:rsidRPr="00516526">
        <w:rPr>
          <w:rFonts w:ascii="Calibri" w:hAnsi="Calibri"/>
          <w:noProof/>
        </w:rPr>
        <w:t xml:space="preserve">, </w:t>
      </w:r>
      <w:hyperlink r:id="rId19" w:history="1">
        <w:r w:rsidR="00D91FF9" w:rsidRPr="00516526">
          <w:rPr>
            <w:rFonts w:ascii="Calibri" w:hAnsi="Calibri"/>
            <w:noProof/>
          </w:rPr>
          <w:t xml:space="preserve">Reza Pourmirza Kalhori </w:t>
        </w:r>
      </w:hyperlink>
      <w:r w:rsidR="00D91FF9" w:rsidRPr="00516526">
        <w:rPr>
          <w:rFonts w:ascii="Calibri" w:hAnsi="Calibri"/>
          <w:noProof/>
        </w:rPr>
        <w:t xml:space="preserve">*, </w:t>
      </w:r>
      <w:hyperlink r:id="rId20" w:history="1">
        <w:r w:rsidR="00D91FF9" w:rsidRPr="00516526">
          <w:rPr>
            <w:rFonts w:ascii="Calibri" w:hAnsi="Calibri"/>
            <w:noProof/>
          </w:rPr>
          <w:t>Gholamreza Moradi</w:t>
        </w:r>
      </w:hyperlink>
      <w:r w:rsidR="00D91FF9" w:rsidRPr="00516526">
        <w:rPr>
          <w:rFonts w:ascii="Calibri" w:hAnsi="Calibri"/>
          <w:noProof/>
        </w:rPr>
        <w:t xml:space="preserve">, </w:t>
      </w:r>
      <w:hyperlink r:id="rId21" w:history="1">
        <w:r w:rsidR="00D91FF9" w:rsidRPr="00516526">
          <w:rPr>
            <w:rFonts w:ascii="Calibri" w:hAnsi="Calibri"/>
            <w:noProof/>
          </w:rPr>
          <w:t>Alireza Khatoni</w:t>
        </w:r>
      </w:hyperlink>
      <w:r w:rsidR="00D91FF9" w:rsidRPr="00516526">
        <w:rPr>
          <w:rFonts w:ascii="Calibri" w:hAnsi="Calibri"/>
          <w:noProof/>
        </w:rPr>
        <w:t xml:space="preserve"> , </w:t>
      </w:r>
      <w:hyperlink r:id="rId22" w:history="1">
        <w:r w:rsidR="00D91FF9" w:rsidRPr="00516526">
          <w:rPr>
            <w:rFonts w:ascii="Calibri" w:hAnsi="Calibri"/>
            <w:noProof/>
          </w:rPr>
          <w:t>Mansor Rezaee</w:t>
        </w:r>
      </w:hyperlink>
      <w:r w:rsidR="00D91FF9" w:rsidRPr="00516526">
        <w:rPr>
          <w:rFonts w:ascii="Calibri" w:hAnsi="Calibri"/>
          <w:noProof/>
        </w:rPr>
        <w:t>. The effect of Riker sedation-agitation scale on clinical outcome of patients under coronary artery bypass graft surgery. Iranian Journal of Critical Care Nursing. 2014, 6(4)</w:t>
      </w:r>
    </w:p>
    <w:p w:rsidR="00D91FF9" w:rsidRPr="00516526" w:rsidRDefault="00D91FF9" w:rsidP="00D91FF9">
      <w:pPr>
        <w:pStyle w:val="desc"/>
        <w:numPr>
          <w:ilvl w:val="0"/>
          <w:numId w:val="1"/>
        </w:numPr>
        <w:shd w:val="clear" w:color="auto" w:fill="FFFFFF"/>
        <w:spacing w:before="0" w:beforeAutospacing="0" w:after="0" w:afterAutospacing="0" w:line="360" w:lineRule="auto"/>
        <w:rPr>
          <w:rFonts w:ascii="Calibri" w:eastAsiaTheme="minorHAnsi" w:hAnsi="Calibri" w:cstheme="minorBidi"/>
          <w:noProof/>
          <w:sz w:val="22"/>
          <w:szCs w:val="22"/>
        </w:rPr>
      </w:pPr>
      <w:r w:rsidRPr="00516526">
        <w:rPr>
          <w:rFonts w:ascii="Calibri" w:eastAsiaTheme="minorHAnsi" w:hAnsi="Calibri" w:cstheme="minorBidi"/>
          <w:noProof/>
          <w:sz w:val="22"/>
          <w:szCs w:val="22"/>
        </w:rPr>
        <w:t xml:space="preserve">Ziapour A, Khatony A, Kianipour N, Jafary F. </w:t>
      </w:r>
      <w:hyperlink r:id="rId23" w:history="1">
        <w:r w:rsidRPr="00516526">
          <w:rPr>
            <w:rFonts w:ascii="Calibri" w:eastAsiaTheme="minorHAnsi" w:hAnsi="Calibri" w:cstheme="minorBidi"/>
            <w:noProof/>
            <w:sz w:val="22"/>
            <w:szCs w:val="22"/>
          </w:rPr>
          <w:t>Identification and analysis of labor productivity components based on ACHIEVE model (case study: staff of Kermanshah University of Medical Sciences).</w:t>
        </w:r>
      </w:hyperlink>
      <w:r w:rsidRPr="00516526">
        <w:rPr>
          <w:rFonts w:ascii="Calibri" w:eastAsiaTheme="minorHAnsi" w:hAnsi="Calibri" w:cstheme="minorBidi"/>
          <w:noProof/>
          <w:sz w:val="22"/>
          <w:szCs w:val="22"/>
        </w:rPr>
        <w:t xml:space="preserve"> Glob J Health Sci. 2014 Dec 15; 7(1):315-21. doi: 10.5539/gjhs.v7n1p315.</w:t>
      </w:r>
    </w:p>
    <w:p w:rsidR="00D91FF9" w:rsidRPr="00516526" w:rsidRDefault="00D91FF9" w:rsidP="00D91FF9">
      <w:pPr>
        <w:pStyle w:val="details"/>
        <w:numPr>
          <w:ilvl w:val="0"/>
          <w:numId w:val="1"/>
        </w:numPr>
        <w:shd w:val="clear" w:color="auto" w:fill="FFFFFF"/>
        <w:spacing w:before="0" w:beforeAutospacing="0" w:after="0" w:afterAutospacing="0" w:line="360" w:lineRule="auto"/>
        <w:jc w:val="both"/>
        <w:rPr>
          <w:rFonts w:ascii="Calibri" w:eastAsiaTheme="minorHAnsi" w:hAnsi="Calibri" w:cstheme="minorBidi"/>
          <w:noProof/>
          <w:sz w:val="22"/>
          <w:szCs w:val="22"/>
        </w:rPr>
      </w:pPr>
      <w:r w:rsidRPr="00516526">
        <w:rPr>
          <w:rFonts w:ascii="Calibri" w:eastAsiaTheme="minorHAnsi" w:hAnsi="Calibri" w:cstheme="minorBidi"/>
          <w:noProof/>
          <w:sz w:val="22"/>
          <w:szCs w:val="22"/>
        </w:rPr>
        <w:t xml:space="preserve">Khatony A, Nayery ND, Ahmadi F, Haghani H, Vehvilainen-Julkunen K. </w:t>
      </w:r>
      <w:hyperlink r:id="rId24" w:history="1">
        <w:r w:rsidRPr="00516526">
          <w:rPr>
            <w:rFonts w:ascii="Calibri" w:eastAsiaTheme="minorHAnsi" w:hAnsi="Calibri" w:cstheme="minorBidi"/>
            <w:noProof/>
            <w:sz w:val="22"/>
            <w:szCs w:val="22"/>
          </w:rPr>
          <w:t>The effectiveness of web-based and face-to-face continuing education methods on nurses' knowledge about AIDS: a comparative study.</w:t>
        </w:r>
      </w:hyperlink>
      <w:r w:rsidRPr="00516526">
        <w:rPr>
          <w:rFonts w:ascii="Calibri" w:eastAsiaTheme="minorHAnsi" w:hAnsi="Calibri" w:cstheme="minorBidi"/>
          <w:noProof/>
          <w:sz w:val="22"/>
          <w:szCs w:val="22"/>
        </w:rPr>
        <w:t xml:space="preserve"> BMC Med Educ. 2009 Jul 10; 9:41. doi: 10.1186/1472-6920-9-41.</w:t>
      </w:r>
    </w:p>
    <w:p w:rsidR="00D91FF9" w:rsidRPr="00A01298" w:rsidRDefault="00D91FF9" w:rsidP="00D91FF9">
      <w:pPr>
        <w:pStyle w:val="ListParagraph"/>
        <w:bidi w:val="0"/>
        <w:spacing w:after="200" w:line="276" w:lineRule="auto"/>
        <w:ind w:left="0"/>
        <w:rPr>
          <w:rFonts w:asciiTheme="majorBidi" w:hAnsiTheme="majorBidi" w:cstheme="majorBidi"/>
          <w:b/>
          <w:bCs/>
          <w:sz w:val="24"/>
          <w:szCs w:val="24"/>
        </w:rPr>
      </w:pPr>
      <w:r w:rsidRPr="00A01298">
        <w:rPr>
          <w:b/>
          <w:bCs/>
        </w:rPr>
        <w:t>Honors and Awards</w:t>
      </w:r>
    </w:p>
    <w:p w:rsidR="00D91FF9" w:rsidRDefault="00D91FF9" w:rsidP="00D91FF9">
      <w:pPr>
        <w:pStyle w:val="ListParagraph"/>
        <w:numPr>
          <w:ilvl w:val="0"/>
          <w:numId w:val="3"/>
        </w:numPr>
        <w:bidi w:val="0"/>
        <w:spacing w:after="200" w:line="276" w:lineRule="auto"/>
        <w:ind w:left="709" w:hanging="283"/>
        <w:rPr>
          <w:rFonts w:asciiTheme="majorBidi" w:hAnsiTheme="majorBidi" w:cstheme="majorBidi"/>
          <w:sz w:val="24"/>
          <w:szCs w:val="24"/>
        </w:rPr>
      </w:pPr>
      <w:r w:rsidRPr="00C60F37">
        <w:rPr>
          <w:rFonts w:asciiTheme="majorBidi" w:hAnsiTheme="majorBidi" w:cstheme="majorBidi"/>
          <w:sz w:val="24"/>
          <w:szCs w:val="24"/>
        </w:rPr>
        <w:t xml:space="preserve">Top professor at colleges and universities in </w:t>
      </w:r>
      <w:r>
        <w:rPr>
          <w:rFonts w:asciiTheme="majorBidi" w:hAnsiTheme="majorBidi" w:cstheme="majorBidi"/>
          <w:sz w:val="24"/>
          <w:szCs w:val="24"/>
        </w:rPr>
        <w:t>2016</w:t>
      </w:r>
    </w:p>
    <w:p w:rsidR="00D91FF9" w:rsidRDefault="00D91FF9" w:rsidP="00D91FF9">
      <w:pPr>
        <w:pStyle w:val="ListParagraph"/>
        <w:numPr>
          <w:ilvl w:val="0"/>
          <w:numId w:val="3"/>
        </w:numPr>
        <w:bidi w:val="0"/>
        <w:spacing w:after="200" w:line="276" w:lineRule="auto"/>
        <w:ind w:left="709" w:hanging="283"/>
        <w:rPr>
          <w:rFonts w:asciiTheme="majorBidi" w:hAnsiTheme="majorBidi" w:cstheme="majorBidi"/>
          <w:sz w:val="24"/>
          <w:szCs w:val="24"/>
        </w:rPr>
      </w:pPr>
      <w:r w:rsidRPr="00C60F37">
        <w:rPr>
          <w:rFonts w:asciiTheme="majorBidi" w:hAnsiTheme="majorBidi" w:cstheme="majorBidi"/>
          <w:sz w:val="24"/>
          <w:szCs w:val="24"/>
        </w:rPr>
        <w:t xml:space="preserve">Top researcher at colleges and universities in </w:t>
      </w:r>
      <w:r>
        <w:rPr>
          <w:rFonts w:asciiTheme="majorBidi" w:hAnsiTheme="majorBidi" w:cstheme="majorBidi"/>
          <w:sz w:val="24"/>
          <w:szCs w:val="24"/>
        </w:rPr>
        <w:t>2015</w:t>
      </w:r>
    </w:p>
    <w:p w:rsidR="00D91FF9" w:rsidRDefault="00D91FF9" w:rsidP="00D91FF9">
      <w:pPr>
        <w:pStyle w:val="ListParagraph"/>
        <w:numPr>
          <w:ilvl w:val="0"/>
          <w:numId w:val="3"/>
        </w:numPr>
        <w:bidi w:val="0"/>
        <w:spacing w:after="200" w:line="276" w:lineRule="auto"/>
        <w:ind w:left="709" w:hanging="283"/>
        <w:rPr>
          <w:rFonts w:asciiTheme="majorBidi" w:hAnsiTheme="majorBidi" w:cstheme="majorBidi"/>
          <w:sz w:val="24"/>
          <w:szCs w:val="24"/>
        </w:rPr>
      </w:pPr>
      <w:r w:rsidRPr="00C60F37">
        <w:rPr>
          <w:rFonts w:asciiTheme="majorBidi" w:hAnsiTheme="majorBidi" w:cstheme="majorBidi"/>
          <w:sz w:val="24"/>
          <w:szCs w:val="24"/>
        </w:rPr>
        <w:t xml:space="preserve">Top professor at colleges and universities in </w:t>
      </w:r>
      <w:r>
        <w:rPr>
          <w:rFonts w:asciiTheme="majorBidi" w:hAnsiTheme="majorBidi" w:cstheme="majorBidi"/>
          <w:sz w:val="24"/>
          <w:szCs w:val="24"/>
        </w:rPr>
        <w:t>2013</w:t>
      </w:r>
    </w:p>
    <w:p w:rsidR="00D91FF9" w:rsidRDefault="00D91FF9" w:rsidP="00D91FF9">
      <w:pPr>
        <w:pStyle w:val="ListParagraph"/>
        <w:numPr>
          <w:ilvl w:val="0"/>
          <w:numId w:val="3"/>
        </w:numPr>
        <w:bidi w:val="0"/>
        <w:spacing w:after="200" w:line="276" w:lineRule="auto"/>
        <w:ind w:left="709" w:hanging="283"/>
        <w:rPr>
          <w:rFonts w:asciiTheme="majorBidi" w:hAnsiTheme="majorBidi" w:cstheme="majorBidi"/>
          <w:sz w:val="24"/>
          <w:szCs w:val="24"/>
        </w:rPr>
      </w:pPr>
      <w:r w:rsidRPr="00C60F37">
        <w:rPr>
          <w:rFonts w:asciiTheme="majorBidi" w:hAnsiTheme="majorBidi" w:cstheme="majorBidi"/>
          <w:sz w:val="24"/>
          <w:szCs w:val="24"/>
        </w:rPr>
        <w:t xml:space="preserve">First place in the Examination master of nursing in </w:t>
      </w:r>
      <w:r>
        <w:rPr>
          <w:rFonts w:asciiTheme="majorBidi" w:hAnsiTheme="majorBidi" w:cstheme="majorBidi"/>
          <w:sz w:val="24"/>
          <w:szCs w:val="24"/>
        </w:rPr>
        <w:t>2007</w:t>
      </w:r>
    </w:p>
    <w:p w:rsidR="00D91FF9" w:rsidRDefault="00D91FF9" w:rsidP="00D91FF9">
      <w:pPr>
        <w:pStyle w:val="ListParagraph"/>
        <w:numPr>
          <w:ilvl w:val="0"/>
          <w:numId w:val="3"/>
        </w:numPr>
        <w:bidi w:val="0"/>
        <w:spacing w:after="200" w:line="276" w:lineRule="auto"/>
        <w:ind w:left="709" w:hanging="283"/>
        <w:rPr>
          <w:rFonts w:asciiTheme="majorBidi" w:hAnsiTheme="majorBidi" w:cstheme="majorBidi"/>
          <w:sz w:val="24"/>
          <w:szCs w:val="24"/>
        </w:rPr>
      </w:pPr>
      <w:r w:rsidRPr="00C60F37">
        <w:rPr>
          <w:rFonts w:asciiTheme="majorBidi" w:hAnsiTheme="majorBidi" w:cstheme="majorBidi"/>
          <w:sz w:val="24"/>
          <w:szCs w:val="24"/>
        </w:rPr>
        <w:t xml:space="preserve">Top </w:t>
      </w:r>
      <w:r>
        <w:rPr>
          <w:rFonts w:asciiTheme="majorBidi" w:hAnsiTheme="majorBidi" w:cstheme="majorBidi"/>
          <w:sz w:val="24"/>
          <w:szCs w:val="24"/>
        </w:rPr>
        <w:t>lecturer</w:t>
      </w:r>
      <w:r w:rsidRPr="00C60F37">
        <w:rPr>
          <w:rFonts w:asciiTheme="majorBidi" w:hAnsiTheme="majorBidi" w:cstheme="majorBidi"/>
          <w:sz w:val="24"/>
          <w:szCs w:val="24"/>
        </w:rPr>
        <w:t xml:space="preserve"> at colleges in </w:t>
      </w:r>
      <w:r>
        <w:rPr>
          <w:rFonts w:asciiTheme="majorBidi" w:hAnsiTheme="majorBidi" w:cstheme="majorBidi"/>
          <w:sz w:val="24"/>
          <w:szCs w:val="24"/>
        </w:rPr>
        <w:t>2013</w:t>
      </w:r>
    </w:p>
    <w:p w:rsidR="00D91FF9" w:rsidRDefault="00D91FF9" w:rsidP="00D91FF9">
      <w:pPr>
        <w:pStyle w:val="ListParagraph"/>
        <w:numPr>
          <w:ilvl w:val="0"/>
          <w:numId w:val="3"/>
        </w:numPr>
        <w:bidi w:val="0"/>
        <w:spacing w:after="200" w:line="276" w:lineRule="auto"/>
        <w:ind w:left="709" w:hanging="283"/>
        <w:rPr>
          <w:rFonts w:asciiTheme="majorBidi" w:hAnsiTheme="majorBidi" w:cstheme="majorBidi"/>
          <w:sz w:val="24"/>
          <w:szCs w:val="24"/>
        </w:rPr>
      </w:pPr>
      <w:r w:rsidRPr="00750DBD">
        <w:rPr>
          <w:rFonts w:asciiTheme="majorBidi" w:hAnsiTheme="majorBidi" w:cstheme="majorBidi"/>
          <w:sz w:val="24"/>
          <w:szCs w:val="24"/>
        </w:rPr>
        <w:t xml:space="preserve">First place in the undergraduate nursing graduates in </w:t>
      </w:r>
      <w:r>
        <w:rPr>
          <w:rFonts w:asciiTheme="majorBidi" w:hAnsiTheme="majorBidi" w:cstheme="majorBidi"/>
          <w:sz w:val="24"/>
          <w:szCs w:val="24"/>
        </w:rPr>
        <w:t>1994</w:t>
      </w:r>
    </w:p>
    <w:p w:rsidR="00D91FF9" w:rsidRDefault="00D91FF9" w:rsidP="00D91FF9">
      <w:pPr>
        <w:pStyle w:val="ListParagraph"/>
        <w:bidi w:val="0"/>
        <w:spacing w:after="200" w:line="276" w:lineRule="auto"/>
        <w:ind w:left="1440"/>
        <w:rPr>
          <w:rFonts w:asciiTheme="majorBidi" w:hAnsiTheme="majorBidi" w:cstheme="majorBidi"/>
          <w:sz w:val="24"/>
          <w:szCs w:val="24"/>
        </w:rPr>
      </w:pPr>
    </w:p>
    <w:p w:rsidR="00D91FF9" w:rsidRDefault="00D91FF9" w:rsidP="00D91FF9">
      <w:pPr>
        <w:pStyle w:val="ListParagraph"/>
        <w:bidi w:val="0"/>
        <w:spacing w:after="200" w:line="276" w:lineRule="auto"/>
        <w:ind w:left="0"/>
        <w:rPr>
          <w:b/>
          <w:bCs/>
        </w:rPr>
      </w:pPr>
      <w:r w:rsidRPr="00A01298">
        <w:rPr>
          <w:b/>
          <w:bCs/>
        </w:rPr>
        <w:t>Administrative Service</w:t>
      </w:r>
    </w:p>
    <w:p w:rsidR="00B34130" w:rsidRDefault="00F835BE" w:rsidP="00F835BE">
      <w:pPr>
        <w:pStyle w:val="ListParagraph"/>
        <w:numPr>
          <w:ilvl w:val="0"/>
          <w:numId w:val="4"/>
        </w:numPr>
        <w:bidi w:val="0"/>
        <w:spacing w:after="200" w:line="276" w:lineRule="auto"/>
        <w:rPr>
          <w:rFonts w:asciiTheme="majorBidi" w:hAnsiTheme="majorBidi" w:cstheme="majorBidi"/>
          <w:sz w:val="24"/>
          <w:szCs w:val="24"/>
        </w:rPr>
      </w:pPr>
      <w:r w:rsidRPr="00F835BE">
        <w:rPr>
          <w:rFonts w:asciiTheme="majorBidi" w:hAnsiTheme="majorBidi" w:cstheme="majorBidi"/>
          <w:sz w:val="24"/>
          <w:szCs w:val="24"/>
        </w:rPr>
        <w:t>Head of the Department of Clinical Research Development</w:t>
      </w:r>
      <w:r>
        <w:rPr>
          <w:rFonts w:asciiTheme="majorBidi" w:hAnsiTheme="majorBidi" w:cstheme="majorBidi"/>
          <w:sz w:val="24"/>
          <w:szCs w:val="24"/>
        </w:rPr>
        <w:t xml:space="preserve"> Center of Imam Reza Hospital since 22 Sep 2016</w:t>
      </w:r>
    </w:p>
    <w:p w:rsidR="00D91FF9" w:rsidRDefault="00D91FF9" w:rsidP="00B34130">
      <w:pPr>
        <w:pStyle w:val="ListParagraph"/>
        <w:numPr>
          <w:ilvl w:val="0"/>
          <w:numId w:val="4"/>
        </w:numPr>
        <w:bidi w:val="0"/>
        <w:spacing w:after="200" w:line="276" w:lineRule="auto"/>
        <w:rPr>
          <w:rFonts w:asciiTheme="majorBidi" w:hAnsiTheme="majorBidi" w:cstheme="majorBidi"/>
          <w:sz w:val="24"/>
          <w:szCs w:val="24"/>
        </w:rPr>
      </w:pPr>
      <w:r w:rsidRPr="00F2016B">
        <w:rPr>
          <w:rFonts w:asciiTheme="majorBidi" w:hAnsiTheme="majorBidi" w:cstheme="majorBidi"/>
          <w:sz w:val="24"/>
          <w:szCs w:val="24"/>
        </w:rPr>
        <w:t>Member of University Council</w:t>
      </w:r>
      <w:r>
        <w:rPr>
          <w:rFonts w:asciiTheme="majorBidi" w:hAnsiTheme="majorBidi" w:cstheme="majorBidi"/>
          <w:sz w:val="24"/>
          <w:szCs w:val="24"/>
        </w:rPr>
        <w:t xml:space="preserve"> since</w:t>
      </w:r>
      <w:r w:rsidRPr="00F2016B">
        <w:rPr>
          <w:rFonts w:asciiTheme="majorBidi" w:hAnsiTheme="majorBidi" w:cstheme="majorBidi"/>
          <w:sz w:val="24"/>
          <w:szCs w:val="24"/>
        </w:rPr>
        <w:t xml:space="preserve"> </w:t>
      </w:r>
      <w:r w:rsidRPr="00F2016B">
        <w:rPr>
          <w:rFonts w:ascii="Arial" w:hAnsi="Arial" w:cs="Arial"/>
          <w:color w:val="444444"/>
        </w:rPr>
        <w:t xml:space="preserve">10/12/2013 </w:t>
      </w:r>
      <w:r>
        <w:rPr>
          <w:rFonts w:ascii="Arial" w:hAnsi="Arial" w:cs="Arial"/>
          <w:color w:val="444444"/>
        </w:rPr>
        <w:t xml:space="preserve">to </w:t>
      </w:r>
      <w:r w:rsidRPr="00F2016B">
        <w:rPr>
          <w:rFonts w:ascii="Arial" w:hAnsi="Arial" w:cs="Arial"/>
          <w:color w:val="444444"/>
        </w:rPr>
        <w:t xml:space="preserve"> 23/09/2014</w:t>
      </w:r>
      <w:r>
        <w:rPr>
          <w:rFonts w:ascii="Arial" w:hAnsi="Arial" w:cs="Arial"/>
          <w:color w:val="444444"/>
          <w:shd w:val="clear" w:color="auto" w:fill="EBE6E2"/>
        </w:rPr>
        <w:t xml:space="preserve"> </w:t>
      </w:r>
    </w:p>
    <w:p w:rsidR="00D91FF9" w:rsidRDefault="00D91FF9" w:rsidP="00D91FF9">
      <w:pPr>
        <w:pStyle w:val="ListParagraph"/>
        <w:numPr>
          <w:ilvl w:val="0"/>
          <w:numId w:val="4"/>
        </w:numPr>
        <w:bidi w:val="0"/>
        <w:spacing w:after="200" w:line="276" w:lineRule="auto"/>
        <w:rPr>
          <w:rFonts w:asciiTheme="majorBidi" w:hAnsiTheme="majorBidi" w:cstheme="majorBidi"/>
          <w:sz w:val="24"/>
          <w:szCs w:val="24"/>
        </w:rPr>
      </w:pPr>
      <w:r w:rsidRPr="00F2016B">
        <w:rPr>
          <w:rFonts w:asciiTheme="majorBidi" w:hAnsiTheme="majorBidi" w:cstheme="majorBidi"/>
          <w:sz w:val="24"/>
          <w:szCs w:val="24"/>
        </w:rPr>
        <w:t>Head of the</w:t>
      </w:r>
      <w:r>
        <w:rPr>
          <w:rFonts w:asciiTheme="majorBidi" w:hAnsiTheme="majorBidi" w:cstheme="majorBidi"/>
          <w:sz w:val="24"/>
          <w:szCs w:val="24"/>
        </w:rPr>
        <w:t xml:space="preserve"> Songhor</w:t>
      </w:r>
      <w:r w:rsidRPr="00F2016B">
        <w:rPr>
          <w:rFonts w:asciiTheme="majorBidi" w:hAnsiTheme="majorBidi" w:cstheme="majorBidi"/>
          <w:sz w:val="24"/>
          <w:szCs w:val="24"/>
        </w:rPr>
        <w:t xml:space="preserve"> School of Nursing </w:t>
      </w:r>
      <w:r>
        <w:rPr>
          <w:rFonts w:asciiTheme="majorBidi" w:hAnsiTheme="majorBidi" w:cstheme="majorBidi"/>
          <w:sz w:val="24"/>
          <w:szCs w:val="24"/>
        </w:rPr>
        <w:t xml:space="preserve">from </w:t>
      </w:r>
      <w:r w:rsidRPr="00D567E5">
        <w:rPr>
          <w:rFonts w:ascii="Arial" w:hAnsi="Arial" w:cs="Arial"/>
          <w:color w:val="444444"/>
        </w:rPr>
        <w:t>23/11/2013 to 23/09/ 2014</w:t>
      </w:r>
      <w:r>
        <w:rPr>
          <w:rFonts w:asciiTheme="majorBidi" w:hAnsiTheme="majorBidi" w:cstheme="majorBidi"/>
          <w:sz w:val="24"/>
          <w:szCs w:val="24"/>
        </w:rPr>
        <w:t xml:space="preserve"> </w:t>
      </w:r>
    </w:p>
    <w:p w:rsidR="00D91FF9" w:rsidRDefault="00D91FF9" w:rsidP="00D91FF9">
      <w:pPr>
        <w:pStyle w:val="ListParagraph"/>
        <w:numPr>
          <w:ilvl w:val="0"/>
          <w:numId w:val="4"/>
        </w:numPr>
        <w:shd w:val="clear" w:color="auto" w:fill="FFFFFF" w:themeFill="background1"/>
        <w:bidi w:val="0"/>
        <w:spacing w:after="200" w:line="276" w:lineRule="auto"/>
        <w:rPr>
          <w:rFonts w:asciiTheme="majorBidi" w:hAnsiTheme="majorBidi" w:cstheme="majorBidi"/>
          <w:sz w:val="24"/>
          <w:szCs w:val="24"/>
        </w:rPr>
      </w:pPr>
      <w:r>
        <w:rPr>
          <w:rFonts w:asciiTheme="majorBidi" w:hAnsiTheme="majorBidi" w:cstheme="majorBidi"/>
          <w:sz w:val="24"/>
          <w:szCs w:val="24"/>
        </w:rPr>
        <w:t>M</w:t>
      </w:r>
      <w:r w:rsidRPr="00D567E5">
        <w:rPr>
          <w:rFonts w:asciiTheme="majorBidi" w:hAnsiTheme="majorBidi" w:cstheme="majorBidi"/>
          <w:sz w:val="24"/>
          <w:szCs w:val="24"/>
        </w:rPr>
        <w:t xml:space="preserve">anager of Student Research Committee of the University from </w:t>
      </w:r>
      <w:r w:rsidRPr="00D567E5">
        <w:rPr>
          <w:rFonts w:ascii="Arial" w:hAnsi="Arial" w:cs="Arial"/>
          <w:color w:val="444444"/>
          <w:shd w:val="clear" w:color="auto" w:fill="FFFFFF" w:themeFill="background1"/>
        </w:rPr>
        <w:t>2/07/2012 to</w:t>
      </w:r>
      <w:r w:rsidRPr="00D567E5">
        <w:rPr>
          <w:rFonts w:ascii="Arial" w:hAnsi="Arial" w:cs="Arial"/>
          <w:color w:val="444444"/>
          <w:shd w:val="clear" w:color="auto" w:fill="EBE6E2"/>
        </w:rPr>
        <w:t xml:space="preserve"> </w:t>
      </w:r>
      <w:r w:rsidRPr="00D567E5">
        <w:rPr>
          <w:rFonts w:ascii="Arial" w:hAnsi="Arial" w:cs="Arial"/>
          <w:color w:val="444444"/>
          <w:shd w:val="clear" w:color="auto" w:fill="FFFFFF" w:themeFill="background1"/>
        </w:rPr>
        <w:t>2/07/2014</w:t>
      </w:r>
      <w:r w:rsidRPr="00D567E5">
        <w:rPr>
          <w:rFonts w:ascii="Arial" w:hAnsi="Arial" w:cs="Arial"/>
          <w:color w:val="444444"/>
          <w:shd w:val="clear" w:color="auto" w:fill="EBE6E2"/>
        </w:rPr>
        <w:t xml:space="preserve"> </w:t>
      </w:r>
    </w:p>
    <w:p w:rsidR="00D91FF9" w:rsidRDefault="00D91FF9" w:rsidP="00D91FF9">
      <w:pPr>
        <w:pStyle w:val="ListParagraph"/>
        <w:numPr>
          <w:ilvl w:val="0"/>
          <w:numId w:val="4"/>
        </w:numPr>
        <w:shd w:val="clear" w:color="auto" w:fill="FFFFFF" w:themeFill="background1"/>
        <w:bidi w:val="0"/>
        <w:spacing w:after="200" w:line="276" w:lineRule="auto"/>
        <w:rPr>
          <w:rFonts w:asciiTheme="majorBidi" w:hAnsiTheme="majorBidi" w:cstheme="majorBidi"/>
          <w:sz w:val="24"/>
          <w:szCs w:val="24"/>
        </w:rPr>
      </w:pPr>
      <w:r w:rsidRPr="003F0524">
        <w:rPr>
          <w:rFonts w:asciiTheme="majorBidi" w:hAnsiTheme="majorBidi" w:cstheme="majorBidi"/>
          <w:sz w:val="24"/>
          <w:szCs w:val="24"/>
        </w:rPr>
        <w:t xml:space="preserve">Head of </w:t>
      </w:r>
      <w:r>
        <w:rPr>
          <w:rFonts w:asciiTheme="majorBidi" w:hAnsiTheme="majorBidi" w:cstheme="majorBidi"/>
          <w:sz w:val="24"/>
          <w:szCs w:val="24"/>
        </w:rPr>
        <w:t xml:space="preserve">the </w:t>
      </w:r>
      <w:r w:rsidRPr="003F0524">
        <w:rPr>
          <w:rFonts w:asciiTheme="majorBidi" w:hAnsiTheme="majorBidi" w:cstheme="majorBidi"/>
          <w:sz w:val="24"/>
          <w:szCs w:val="24"/>
        </w:rPr>
        <w:t>Nursing Department from 12/</w:t>
      </w:r>
      <w:r>
        <w:rPr>
          <w:rFonts w:asciiTheme="majorBidi" w:hAnsiTheme="majorBidi" w:cstheme="majorBidi"/>
          <w:sz w:val="24"/>
          <w:szCs w:val="24"/>
        </w:rPr>
        <w:t>03</w:t>
      </w:r>
      <w:r w:rsidRPr="003F0524">
        <w:rPr>
          <w:rFonts w:asciiTheme="majorBidi" w:hAnsiTheme="majorBidi" w:cstheme="majorBidi"/>
          <w:sz w:val="24"/>
          <w:szCs w:val="24"/>
        </w:rPr>
        <w:t>/</w:t>
      </w:r>
      <w:r>
        <w:rPr>
          <w:rFonts w:asciiTheme="majorBidi" w:hAnsiTheme="majorBidi" w:cstheme="majorBidi"/>
          <w:sz w:val="24"/>
          <w:szCs w:val="24"/>
        </w:rPr>
        <w:t>2012</w:t>
      </w:r>
      <w:r w:rsidRPr="003F0524">
        <w:rPr>
          <w:rFonts w:asciiTheme="majorBidi" w:hAnsiTheme="majorBidi" w:cstheme="majorBidi"/>
          <w:sz w:val="24"/>
          <w:szCs w:val="24"/>
        </w:rPr>
        <w:t xml:space="preserve"> to 12/</w:t>
      </w:r>
      <w:r>
        <w:rPr>
          <w:rFonts w:asciiTheme="majorBidi" w:hAnsiTheme="majorBidi" w:cstheme="majorBidi"/>
          <w:sz w:val="24"/>
          <w:szCs w:val="24"/>
        </w:rPr>
        <w:t>03</w:t>
      </w:r>
      <w:r w:rsidRPr="003F0524">
        <w:rPr>
          <w:rFonts w:asciiTheme="majorBidi" w:hAnsiTheme="majorBidi" w:cstheme="majorBidi"/>
          <w:sz w:val="24"/>
          <w:szCs w:val="24"/>
        </w:rPr>
        <w:t>/</w:t>
      </w:r>
      <w:r>
        <w:rPr>
          <w:rFonts w:asciiTheme="majorBidi" w:hAnsiTheme="majorBidi" w:cstheme="majorBidi"/>
          <w:sz w:val="24"/>
          <w:szCs w:val="24"/>
        </w:rPr>
        <w:t xml:space="preserve">2014 </w:t>
      </w:r>
    </w:p>
    <w:p w:rsidR="00D91FF9" w:rsidRPr="00647F29" w:rsidRDefault="00D91FF9" w:rsidP="00D91FF9">
      <w:pPr>
        <w:pStyle w:val="ListParagraph"/>
        <w:numPr>
          <w:ilvl w:val="0"/>
          <w:numId w:val="4"/>
        </w:numPr>
        <w:bidi w:val="0"/>
        <w:spacing w:after="200" w:line="276" w:lineRule="auto"/>
        <w:rPr>
          <w:rFonts w:asciiTheme="majorBidi" w:hAnsiTheme="majorBidi" w:cstheme="majorBidi"/>
          <w:sz w:val="24"/>
          <w:szCs w:val="24"/>
        </w:rPr>
      </w:pPr>
      <w:r w:rsidRPr="00F2016B">
        <w:rPr>
          <w:rFonts w:asciiTheme="majorBidi" w:hAnsiTheme="majorBidi" w:cstheme="majorBidi"/>
          <w:sz w:val="24"/>
          <w:szCs w:val="24"/>
        </w:rPr>
        <w:t>Head of the</w:t>
      </w:r>
      <w:r>
        <w:rPr>
          <w:rFonts w:asciiTheme="majorBidi" w:hAnsiTheme="majorBidi" w:cstheme="majorBidi"/>
          <w:sz w:val="24"/>
          <w:szCs w:val="24"/>
        </w:rPr>
        <w:t xml:space="preserve"> Kermanshah</w:t>
      </w:r>
      <w:r w:rsidRPr="00F2016B">
        <w:rPr>
          <w:rFonts w:asciiTheme="majorBidi" w:hAnsiTheme="majorBidi" w:cstheme="majorBidi"/>
          <w:sz w:val="24"/>
          <w:szCs w:val="24"/>
        </w:rPr>
        <w:t xml:space="preserve"> School of Nursing</w:t>
      </w:r>
      <w:r>
        <w:rPr>
          <w:rFonts w:asciiTheme="majorBidi" w:hAnsiTheme="majorBidi" w:cstheme="majorBidi"/>
          <w:sz w:val="24"/>
          <w:szCs w:val="24"/>
        </w:rPr>
        <w:t xml:space="preserve"> and Midwifery</w:t>
      </w:r>
      <w:r w:rsidRPr="00F2016B">
        <w:rPr>
          <w:rFonts w:asciiTheme="majorBidi" w:hAnsiTheme="majorBidi" w:cstheme="majorBidi"/>
          <w:sz w:val="24"/>
          <w:szCs w:val="24"/>
        </w:rPr>
        <w:t xml:space="preserve"> </w:t>
      </w:r>
      <w:r>
        <w:rPr>
          <w:rFonts w:asciiTheme="majorBidi" w:hAnsiTheme="majorBidi" w:cstheme="majorBidi"/>
          <w:sz w:val="24"/>
          <w:szCs w:val="24"/>
        </w:rPr>
        <w:t xml:space="preserve">from </w:t>
      </w:r>
      <w:r>
        <w:rPr>
          <w:rFonts w:ascii="Arial" w:hAnsi="Arial" w:cs="Arial"/>
          <w:color w:val="444444"/>
        </w:rPr>
        <w:t>14</w:t>
      </w:r>
      <w:r w:rsidRPr="00D567E5">
        <w:rPr>
          <w:rFonts w:ascii="Arial" w:hAnsi="Arial" w:cs="Arial"/>
          <w:color w:val="444444"/>
        </w:rPr>
        <w:t>/</w:t>
      </w:r>
      <w:r>
        <w:rPr>
          <w:rFonts w:ascii="Arial" w:hAnsi="Arial" w:cs="Arial"/>
          <w:color w:val="444444"/>
        </w:rPr>
        <w:t>07</w:t>
      </w:r>
      <w:r w:rsidRPr="00D567E5">
        <w:rPr>
          <w:rFonts w:ascii="Arial" w:hAnsi="Arial" w:cs="Arial"/>
          <w:color w:val="444444"/>
        </w:rPr>
        <w:t>/20</w:t>
      </w:r>
      <w:r>
        <w:rPr>
          <w:rFonts w:ascii="Arial" w:hAnsi="Arial" w:cs="Arial"/>
          <w:color w:val="444444"/>
        </w:rPr>
        <w:t>09</w:t>
      </w:r>
      <w:r w:rsidRPr="00D567E5">
        <w:rPr>
          <w:rFonts w:ascii="Arial" w:hAnsi="Arial" w:cs="Arial"/>
          <w:color w:val="444444"/>
        </w:rPr>
        <w:t xml:space="preserve"> to 2</w:t>
      </w:r>
      <w:r>
        <w:rPr>
          <w:rFonts w:ascii="Arial" w:hAnsi="Arial" w:cs="Arial"/>
          <w:color w:val="444444"/>
        </w:rPr>
        <w:t>9</w:t>
      </w:r>
      <w:r w:rsidRPr="00D567E5">
        <w:rPr>
          <w:rFonts w:ascii="Arial" w:hAnsi="Arial" w:cs="Arial"/>
          <w:color w:val="444444"/>
        </w:rPr>
        <w:t>/09/ 201</w:t>
      </w:r>
      <w:r>
        <w:rPr>
          <w:rFonts w:ascii="Arial" w:hAnsi="Arial" w:cs="Arial"/>
          <w:color w:val="444444"/>
        </w:rPr>
        <w:t>1</w:t>
      </w:r>
    </w:p>
    <w:p w:rsidR="00D91FF9" w:rsidRDefault="00D91FF9" w:rsidP="00D91FF9">
      <w:pPr>
        <w:pStyle w:val="ListParagraph"/>
        <w:bidi w:val="0"/>
        <w:spacing w:after="200" w:line="276" w:lineRule="auto"/>
        <w:ind w:left="0"/>
        <w:rPr>
          <w:rFonts w:asciiTheme="majorBidi" w:hAnsiTheme="majorBidi" w:cstheme="majorBidi"/>
          <w:b/>
          <w:bCs/>
          <w:sz w:val="26"/>
          <w:szCs w:val="26"/>
        </w:rPr>
      </w:pPr>
      <w:r w:rsidRPr="0008763D">
        <w:rPr>
          <w:b/>
          <w:bCs/>
          <w:sz w:val="24"/>
          <w:szCs w:val="24"/>
        </w:rPr>
        <w:t>Local and National Service</w:t>
      </w:r>
    </w:p>
    <w:p w:rsidR="00D30AF5" w:rsidRPr="00985CBB" w:rsidRDefault="00D30AF5" w:rsidP="00D30AF5">
      <w:pPr>
        <w:pStyle w:val="ListParagraph"/>
        <w:numPr>
          <w:ilvl w:val="0"/>
          <w:numId w:val="5"/>
        </w:numPr>
        <w:bidi w:val="0"/>
        <w:spacing w:after="200" w:line="276" w:lineRule="auto"/>
        <w:ind w:left="851" w:hanging="425"/>
      </w:pPr>
      <w:r w:rsidRPr="00985CBB">
        <w:t xml:space="preserve">Member of the University </w:t>
      </w:r>
      <w:r>
        <w:t>Research</w:t>
      </w:r>
      <w:r w:rsidRPr="00985CBB">
        <w:t xml:space="preserve"> Council from </w:t>
      </w:r>
      <w:r>
        <w:t>1/06/2018</w:t>
      </w:r>
      <w:r w:rsidRPr="00985CBB">
        <w:t>(To be continued)</w:t>
      </w:r>
    </w:p>
    <w:p w:rsidR="00D91FF9" w:rsidRPr="00985CBB" w:rsidRDefault="00D91FF9" w:rsidP="00D91FF9">
      <w:pPr>
        <w:pStyle w:val="ListParagraph"/>
        <w:numPr>
          <w:ilvl w:val="0"/>
          <w:numId w:val="5"/>
        </w:numPr>
        <w:bidi w:val="0"/>
        <w:spacing w:after="200" w:line="276" w:lineRule="auto"/>
        <w:ind w:left="851" w:hanging="425"/>
      </w:pPr>
      <w:r w:rsidRPr="00985CBB">
        <w:t>Member of the University Press Council from 29/09/1999 (To be continued)</w:t>
      </w:r>
    </w:p>
    <w:p w:rsidR="00D91FF9" w:rsidRPr="00985CBB" w:rsidRDefault="00D91FF9" w:rsidP="00D91FF9">
      <w:pPr>
        <w:pStyle w:val="ListParagraph"/>
        <w:numPr>
          <w:ilvl w:val="0"/>
          <w:numId w:val="5"/>
        </w:numPr>
        <w:bidi w:val="0"/>
        <w:spacing w:after="200" w:line="276" w:lineRule="auto"/>
        <w:ind w:left="851" w:hanging="425"/>
      </w:pPr>
      <w:r w:rsidRPr="00985CBB">
        <w:t xml:space="preserve">Member of </w:t>
      </w:r>
      <w:r>
        <w:t>editorial board of Educational Research in Medical Sciences Journal from 2014(</w:t>
      </w:r>
      <w:r w:rsidRPr="0008763D">
        <w:t>To be continued</w:t>
      </w:r>
      <w:r>
        <w:t>)</w:t>
      </w:r>
    </w:p>
    <w:p w:rsidR="00D91FF9" w:rsidRPr="00985CBB" w:rsidRDefault="00D91FF9" w:rsidP="00D91FF9">
      <w:pPr>
        <w:pStyle w:val="ListParagraph"/>
        <w:numPr>
          <w:ilvl w:val="0"/>
          <w:numId w:val="5"/>
        </w:numPr>
        <w:bidi w:val="0"/>
        <w:spacing w:after="200" w:line="276" w:lineRule="auto"/>
        <w:ind w:left="851" w:hanging="425"/>
      </w:pPr>
      <w:r w:rsidRPr="00985CBB">
        <w:t xml:space="preserve">Member of </w:t>
      </w:r>
      <w:r>
        <w:t>editorial board of Journal of clinical research in paramedical sciences from 2014(</w:t>
      </w:r>
      <w:r w:rsidRPr="0008763D">
        <w:t>To be continued</w:t>
      </w:r>
      <w:r>
        <w:t>)</w:t>
      </w:r>
    </w:p>
    <w:p w:rsidR="00D91FF9" w:rsidRDefault="00D91FF9" w:rsidP="00D91FF9">
      <w:pPr>
        <w:pStyle w:val="ListParagraph"/>
        <w:numPr>
          <w:ilvl w:val="0"/>
          <w:numId w:val="5"/>
        </w:numPr>
        <w:bidi w:val="0"/>
        <w:spacing w:after="200" w:line="276" w:lineRule="auto"/>
        <w:ind w:left="851" w:hanging="425"/>
      </w:pPr>
      <w:r w:rsidRPr="00985CBB">
        <w:t xml:space="preserve">Member of </w:t>
      </w:r>
      <w:r>
        <w:t xml:space="preserve">editorial board of Journal of Kermanshah University of Medical Sciences </w:t>
      </w:r>
      <w:r w:rsidRPr="00AC672D">
        <w:t>from 2001 to 2003</w:t>
      </w:r>
    </w:p>
    <w:p w:rsidR="00D91FF9" w:rsidRPr="00D91FF9" w:rsidRDefault="00D91FF9" w:rsidP="00D91FF9">
      <w:pPr>
        <w:rPr>
          <w:b/>
          <w:bCs/>
          <w:sz w:val="24"/>
          <w:szCs w:val="24"/>
        </w:rPr>
      </w:pPr>
      <w:r w:rsidRPr="00D91FF9">
        <w:rPr>
          <w:b/>
          <w:bCs/>
          <w:sz w:val="24"/>
          <w:szCs w:val="24"/>
        </w:rPr>
        <w:t>Thesis surprised</w:t>
      </w:r>
    </w:p>
    <w:p w:rsidR="00D91FF9" w:rsidRDefault="00D91FF9" w:rsidP="00D91FF9">
      <w:pPr>
        <w:pStyle w:val="ListParagraph"/>
        <w:numPr>
          <w:ilvl w:val="0"/>
          <w:numId w:val="2"/>
        </w:numPr>
        <w:bidi w:val="0"/>
      </w:pPr>
      <w:r>
        <w:t>Effect of eye mask and earplug on sleep quality the incidence of delirium and physiological characteristics of patients admitted to the cardiac intensive care unit at Imam Ali Hospital, Kermanshah. 2015.</w:t>
      </w:r>
    </w:p>
    <w:p w:rsidR="00D91FF9" w:rsidRDefault="00D91FF9" w:rsidP="00D91FF9">
      <w:pPr>
        <w:pStyle w:val="ListParagraph"/>
        <w:numPr>
          <w:ilvl w:val="0"/>
          <w:numId w:val="2"/>
        </w:numPr>
        <w:bidi w:val="0"/>
      </w:pPr>
      <w:r>
        <w:t xml:space="preserve">A survey on the effects of inhalation aromatherapy with  peppermint on nausea severity in patients admitted for abdominal surgery in </w:t>
      </w:r>
      <w:proofErr w:type="spellStart"/>
      <w:r>
        <w:t>Emam</w:t>
      </w:r>
      <w:proofErr w:type="spellEnd"/>
      <w:r>
        <w:t xml:space="preserve"> Reza Hospital of Kermanshah, 2014</w:t>
      </w:r>
    </w:p>
    <w:p w:rsidR="00D91FF9" w:rsidRDefault="00D91FF9" w:rsidP="00D91FF9">
      <w:pPr>
        <w:pStyle w:val="ListParagraph"/>
        <w:numPr>
          <w:ilvl w:val="0"/>
          <w:numId w:val="2"/>
        </w:numPr>
        <w:bidi w:val="0"/>
      </w:pPr>
      <w:r>
        <w:t>The relationship between resources of stressors and academic status in nursing and midwifery students of Kermanshah University of medical sciences. 2013.</w:t>
      </w:r>
    </w:p>
    <w:p w:rsidR="00D91FF9" w:rsidRDefault="00D91FF9" w:rsidP="00D91FF9">
      <w:pPr>
        <w:pStyle w:val="ListParagraph"/>
        <w:numPr>
          <w:ilvl w:val="0"/>
          <w:numId w:val="2"/>
        </w:numPr>
        <w:bidi w:val="0"/>
      </w:pPr>
      <w:r>
        <w:t>The survey of health promoting life style on students of Kermanshah University of Medical sciences, 2013.</w:t>
      </w:r>
    </w:p>
    <w:p w:rsidR="00D91FF9" w:rsidRDefault="00D91FF9" w:rsidP="00D91FF9">
      <w:pPr>
        <w:pStyle w:val="ListParagraph"/>
        <w:numPr>
          <w:ilvl w:val="0"/>
          <w:numId w:val="2"/>
        </w:numPr>
        <w:bidi w:val="0"/>
      </w:pPr>
      <w:r>
        <w:t xml:space="preserve">Comparison of three mouthwashes, chlorhexidine 0.2 sodium bicarbonate and saline on bacterial colonization of endotracheal tubes and incidence in patients undergoing open heart surgery in Imam Ali Hospital. 2012. </w:t>
      </w:r>
    </w:p>
    <w:p w:rsidR="00D91FF9" w:rsidRDefault="00D91FF9" w:rsidP="00D91FF9">
      <w:pPr>
        <w:pStyle w:val="ListParagraph"/>
        <w:numPr>
          <w:ilvl w:val="0"/>
          <w:numId w:val="2"/>
        </w:numPr>
        <w:bidi w:val="0"/>
      </w:pPr>
      <w:r>
        <w:t xml:space="preserve">The effect of Riker sedation-Agitation Scale on clinical outcomes in patients undergoing coronary artery bypass graft surgery in Imam Ali Hospital in 2012. </w:t>
      </w:r>
    </w:p>
    <w:p w:rsidR="00D91FF9" w:rsidRDefault="00D91FF9" w:rsidP="00D91FF9">
      <w:pPr>
        <w:pStyle w:val="ListParagraph"/>
        <w:numPr>
          <w:ilvl w:val="0"/>
          <w:numId w:val="2"/>
        </w:numPr>
        <w:bidi w:val="0"/>
      </w:pPr>
      <w:r>
        <w:t xml:space="preserve">The correlation between arterial and central venous blood gasses in patients undergoing coronary artery bypass graft surgery admitted intensive care unit of Imam Ali Hospital in 2011. </w:t>
      </w:r>
    </w:p>
    <w:p w:rsidR="00D91FF9" w:rsidRDefault="00D91FF9" w:rsidP="0025573B">
      <w:pPr>
        <w:pStyle w:val="ListParagraph"/>
        <w:numPr>
          <w:ilvl w:val="0"/>
          <w:numId w:val="2"/>
        </w:numPr>
        <w:bidi w:val="0"/>
      </w:pPr>
      <w:r>
        <w:t>The effect of continuous enteral feeding on nutritional status of hospitalized patients with multiple trauma in ICU</w:t>
      </w:r>
      <w:r>
        <w:rPr>
          <w:rFonts w:hint="cs"/>
          <w:rtl/>
        </w:rPr>
        <w:t xml:space="preserve"> </w:t>
      </w:r>
      <w:proofErr w:type="spellStart"/>
      <w:r>
        <w:t>Taleghani</w:t>
      </w:r>
      <w:proofErr w:type="spellEnd"/>
      <w:r>
        <w:t xml:space="preserve"> Hospital. 2011.</w:t>
      </w:r>
    </w:p>
    <w:p w:rsidR="00482A22" w:rsidRDefault="00482A22" w:rsidP="00482A22">
      <w:pPr>
        <w:pStyle w:val="ListParagraph"/>
        <w:bidi w:val="0"/>
      </w:pPr>
    </w:p>
    <w:p w:rsidR="00824ECF" w:rsidRDefault="00824ECF" w:rsidP="00824ECF">
      <w:pPr>
        <w:pStyle w:val="ListParagraph"/>
        <w:bidi w:val="0"/>
        <w:rPr>
          <w:b/>
          <w:bCs/>
        </w:rPr>
      </w:pPr>
      <w:r w:rsidRPr="00824ECF">
        <w:rPr>
          <w:b/>
          <w:bCs/>
        </w:rPr>
        <w:t>Abstracts and/or Proceedings</w:t>
      </w:r>
      <w:r w:rsidR="00482A22">
        <w:rPr>
          <w:b/>
          <w:bCs/>
        </w:rPr>
        <w:t xml:space="preserve"> in International congress </w:t>
      </w:r>
    </w:p>
    <w:p w:rsidR="0001650A" w:rsidRDefault="0001650A" w:rsidP="0001650A">
      <w:pPr>
        <w:pStyle w:val="ListParagraph"/>
        <w:numPr>
          <w:ilvl w:val="0"/>
          <w:numId w:val="6"/>
        </w:numPr>
        <w:bidi w:val="0"/>
        <w:rPr>
          <w:rFonts w:ascii="Arial" w:hAnsi="Arial" w:cs="Arial"/>
          <w:color w:val="545454"/>
          <w:shd w:val="clear" w:color="auto" w:fill="FFFFFF"/>
        </w:rPr>
      </w:pPr>
      <w:r>
        <w:rPr>
          <w:rFonts w:ascii="Arial" w:hAnsi="Arial" w:cs="Arial"/>
          <w:color w:val="545454"/>
          <w:shd w:val="clear" w:color="auto" w:fill="FFFFFF"/>
        </w:rPr>
        <w:t>1.</w:t>
      </w:r>
      <w:r w:rsidRPr="0001650A">
        <w:t xml:space="preserve"> </w:t>
      </w:r>
      <w:r w:rsidRPr="0001650A">
        <w:rPr>
          <w:rFonts w:ascii="Arial" w:hAnsi="Arial" w:cs="Arial"/>
          <w:color w:val="545454"/>
          <w:shd w:val="clear" w:color="auto" w:fill="FFFFFF"/>
        </w:rPr>
        <w:t>How to report bad news to patients: a review article</w:t>
      </w:r>
      <w:r>
        <w:rPr>
          <w:rFonts w:ascii="Arial" w:hAnsi="Arial" w:cs="Arial"/>
          <w:color w:val="545454"/>
          <w:shd w:val="clear" w:color="auto" w:fill="FFFFFF"/>
        </w:rPr>
        <w:t xml:space="preserve">. </w:t>
      </w:r>
      <w:r w:rsidRPr="0001650A">
        <w:rPr>
          <w:rFonts w:ascii="Arial" w:hAnsi="Arial" w:cs="Arial"/>
          <w:color w:val="545454"/>
          <w:shd w:val="clear" w:color="auto" w:fill="FFFFFF"/>
        </w:rPr>
        <w:t>First International Congress on Ethics in Science and Technology</w:t>
      </w:r>
      <w:r>
        <w:rPr>
          <w:rFonts w:ascii="Arial" w:hAnsi="Arial" w:cs="Arial"/>
          <w:color w:val="545454"/>
          <w:shd w:val="clear" w:color="auto" w:fill="FFFFFF"/>
        </w:rPr>
        <w:t>.Tehran-Iran.4-7 De 2017</w:t>
      </w:r>
    </w:p>
    <w:p w:rsidR="0001650A" w:rsidRDefault="00292568" w:rsidP="00292568">
      <w:pPr>
        <w:pStyle w:val="ListParagraph"/>
        <w:numPr>
          <w:ilvl w:val="0"/>
          <w:numId w:val="6"/>
        </w:numPr>
        <w:bidi w:val="0"/>
        <w:rPr>
          <w:rFonts w:ascii="Arial" w:hAnsi="Arial" w:cs="Arial"/>
          <w:color w:val="545454"/>
          <w:shd w:val="clear" w:color="auto" w:fill="FFFFFF"/>
        </w:rPr>
      </w:pPr>
      <w:r w:rsidRPr="00292568">
        <w:rPr>
          <w:rFonts w:ascii="Arial" w:hAnsi="Arial" w:cs="Arial"/>
          <w:color w:val="545454"/>
          <w:shd w:val="clear" w:color="auto" w:fill="FFFFFF"/>
        </w:rPr>
        <w:t>Truth: Challenges and moral considerations</w:t>
      </w:r>
      <w:r>
        <w:rPr>
          <w:rFonts w:ascii="Arial" w:hAnsi="Arial" w:cs="Arial"/>
          <w:color w:val="545454"/>
          <w:shd w:val="clear" w:color="auto" w:fill="FFFFFF"/>
        </w:rPr>
        <w:t xml:space="preserve">. </w:t>
      </w:r>
      <w:r w:rsidRPr="0001650A">
        <w:rPr>
          <w:rFonts w:ascii="Arial" w:hAnsi="Arial" w:cs="Arial"/>
          <w:color w:val="545454"/>
          <w:shd w:val="clear" w:color="auto" w:fill="FFFFFF"/>
        </w:rPr>
        <w:t>First International Congress on Ethics in Science and Technology</w:t>
      </w:r>
      <w:r>
        <w:rPr>
          <w:rFonts w:ascii="Arial" w:hAnsi="Arial" w:cs="Arial"/>
          <w:color w:val="545454"/>
          <w:shd w:val="clear" w:color="auto" w:fill="FFFFFF"/>
        </w:rPr>
        <w:t>.Tehran-Iran.4-7 De 2017</w:t>
      </w:r>
      <w:bookmarkStart w:id="6" w:name="_GoBack"/>
      <w:bookmarkEnd w:id="6"/>
    </w:p>
    <w:p w:rsidR="00824ECF" w:rsidRPr="00482A22" w:rsidRDefault="007705F3" w:rsidP="0001650A">
      <w:pPr>
        <w:pStyle w:val="ListParagraph"/>
        <w:numPr>
          <w:ilvl w:val="0"/>
          <w:numId w:val="6"/>
        </w:numPr>
        <w:bidi w:val="0"/>
        <w:rPr>
          <w:rFonts w:ascii="Arial" w:hAnsi="Arial" w:cs="Arial"/>
          <w:color w:val="545454"/>
          <w:shd w:val="clear" w:color="auto" w:fill="FFFFFF"/>
        </w:rPr>
      </w:pPr>
      <w:r w:rsidRPr="00482A22">
        <w:rPr>
          <w:rFonts w:ascii="Arial" w:hAnsi="Arial" w:cs="Arial"/>
          <w:color w:val="545454"/>
          <w:shd w:val="clear" w:color="auto" w:fill="FFFFFF"/>
        </w:rPr>
        <w:t>Self-Esteem among the Elderly Visiting the Healthcare Centers in Kermanshah-Iran</w:t>
      </w:r>
      <w:r w:rsidRPr="00482A22">
        <w:rPr>
          <w:color w:val="545454"/>
        </w:rPr>
        <w:t>.</w:t>
      </w:r>
      <w:r w:rsidR="00824ECF" w:rsidRPr="00482A22">
        <w:rPr>
          <w:color w:val="545454"/>
        </w:rPr>
        <w:t> </w:t>
      </w:r>
      <w:r w:rsidR="00824ECF" w:rsidRPr="00482A22">
        <w:rPr>
          <w:rFonts w:ascii="Arial" w:hAnsi="Arial" w:cs="Arial"/>
          <w:color w:val="545454"/>
          <w:shd w:val="clear" w:color="auto" w:fill="FFFFFF"/>
        </w:rPr>
        <w:t>10th Asia / Oceania Congress of Gerontology and Geriatrics 2015 (IAGG Asia/Oceania 2015 Congress)</w:t>
      </w:r>
    </w:p>
    <w:p w:rsidR="007705F3" w:rsidRPr="00482A22" w:rsidRDefault="007705F3" w:rsidP="007705F3">
      <w:pPr>
        <w:pStyle w:val="ListParagraph"/>
        <w:numPr>
          <w:ilvl w:val="0"/>
          <w:numId w:val="6"/>
        </w:numPr>
        <w:bidi w:val="0"/>
        <w:rPr>
          <w:rFonts w:ascii="Arial" w:hAnsi="Arial" w:cs="Arial"/>
          <w:color w:val="545454"/>
          <w:shd w:val="clear" w:color="auto" w:fill="FFFFFF"/>
        </w:rPr>
      </w:pPr>
      <w:r w:rsidRPr="00482A22">
        <w:rPr>
          <w:rFonts w:ascii="Arial" w:hAnsi="Arial" w:cs="Arial"/>
          <w:color w:val="545454"/>
          <w:shd w:val="clear" w:color="auto" w:fill="FFFFFF"/>
        </w:rPr>
        <w:t>Prevalence of self-medication among the elderly in Kermanshah-Iran. 10th Asia / Oceania Congress of Gerontology and Geriatrics 2015 (IAGG Asia/Oceania 2015 Congress)</w:t>
      </w:r>
    </w:p>
    <w:p w:rsidR="007705F3" w:rsidRPr="00482A22" w:rsidRDefault="00A1707C" w:rsidP="00A1707C">
      <w:pPr>
        <w:pStyle w:val="ListParagraph"/>
        <w:numPr>
          <w:ilvl w:val="0"/>
          <w:numId w:val="6"/>
        </w:numPr>
        <w:bidi w:val="0"/>
        <w:rPr>
          <w:rFonts w:ascii="Arial" w:hAnsi="Arial" w:cs="Arial"/>
          <w:color w:val="545454"/>
          <w:shd w:val="clear" w:color="auto" w:fill="FFFFFF"/>
        </w:rPr>
      </w:pPr>
      <w:r w:rsidRPr="00482A22">
        <w:rPr>
          <w:rFonts w:ascii="Arial" w:hAnsi="Arial" w:cs="Arial"/>
          <w:color w:val="545454"/>
          <w:shd w:val="clear" w:color="auto" w:fill="FFFFFF"/>
        </w:rPr>
        <w:t>Comparison of web-based and face-to-face continuing education methods on nurses' knowledge about AIDS. 7th Asia Pacific Medical Education Conference (APMEC) 2010.</w:t>
      </w:r>
    </w:p>
    <w:p w:rsidR="00DF4CB1" w:rsidRPr="00482A22" w:rsidRDefault="00DF4CB1" w:rsidP="00DF4CB1">
      <w:pPr>
        <w:pStyle w:val="ListParagraph"/>
        <w:numPr>
          <w:ilvl w:val="0"/>
          <w:numId w:val="6"/>
        </w:numPr>
        <w:bidi w:val="0"/>
        <w:rPr>
          <w:rFonts w:ascii="Arial" w:hAnsi="Arial" w:cs="Arial"/>
          <w:color w:val="545454"/>
          <w:shd w:val="clear" w:color="auto" w:fill="FFFFFF"/>
        </w:rPr>
      </w:pPr>
      <w:r w:rsidRPr="00482A22">
        <w:rPr>
          <w:rFonts w:ascii="Arial" w:hAnsi="Arial" w:cs="Arial"/>
          <w:color w:val="545454"/>
          <w:shd w:val="clear" w:color="auto" w:fill="FFFFFF"/>
        </w:rPr>
        <w:t>The prevalence of internet addiction among Tehran University of Medical Science's Students. 7th Asia Pacific Medical Education Conference (APMEC) 2010.</w:t>
      </w:r>
    </w:p>
    <w:p w:rsidR="00A1707C" w:rsidRDefault="00482A22" w:rsidP="00482A22">
      <w:pPr>
        <w:pStyle w:val="ListParagraph"/>
        <w:numPr>
          <w:ilvl w:val="0"/>
          <w:numId w:val="6"/>
        </w:numPr>
        <w:bidi w:val="0"/>
        <w:rPr>
          <w:rFonts w:ascii="Arial" w:hAnsi="Arial" w:cs="Arial"/>
          <w:color w:val="545454"/>
          <w:shd w:val="clear" w:color="auto" w:fill="FFFFFF"/>
        </w:rPr>
      </w:pPr>
      <w:r>
        <w:rPr>
          <w:rFonts w:ascii="Arial" w:hAnsi="Arial" w:cs="Arial"/>
          <w:color w:val="545454"/>
          <w:shd w:val="clear" w:color="auto" w:fill="FFFFFF"/>
        </w:rPr>
        <w:t>The survey of Tehran School of N</w:t>
      </w:r>
      <w:r w:rsidR="00DF4CB1">
        <w:rPr>
          <w:rFonts w:ascii="Arial" w:hAnsi="Arial" w:cs="Arial"/>
          <w:color w:val="545454"/>
          <w:shd w:val="clear" w:color="auto" w:fill="FFFFFF"/>
        </w:rPr>
        <w:t xml:space="preserve">ursing </w:t>
      </w:r>
      <w:r>
        <w:rPr>
          <w:rFonts w:ascii="Arial" w:hAnsi="Arial" w:cs="Arial"/>
          <w:color w:val="545454"/>
          <w:shd w:val="clear" w:color="auto" w:fill="FFFFFF"/>
        </w:rPr>
        <w:t>and Midwifery's students regarding clinical education situation.</w:t>
      </w:r>
      <w:r w:rsidR="00DF4CB1">
        <w:rPr>
          <w:rFonts w:ascii="Arial" w:hAnsi="Arial" w:cs="Arial"/>
          <w:color w:val="545454"/>
          <w:shd w:val="clear" w:color="auto" w:fill="FFFFFF"/>
        </w:rPr>
        <w:t>4th</w:t>
      </w:r>
      <w:r w:rsidR="00DF4CB1" w:rsidRPr="00482A22">
        <w:rPr>
          <w:rFonts w:ascii="Arial" w:hAnsi="Arial" w:cs="Arial"/>
          <w:color w:val="545454"/>
          <w:shd w:val="clear" w:color="auto" w:fill="FFFFFF"/>
        </w:rPr>
        <w:t> Asia Pacific Medical Education Conference </w:t>
      </w:r>
      <w:r>
        <w:rPr>
          <w:rFonts w:ascii="Arial" w:hAnsi="Arial" w:cs="Arial"/>
          <w:color w:val="545454"/>
          <w:shd w:val="clear" w:color="auto" w:fill="FFFFFF"/>
        </w:rPr>
        <w:t>Thursday 8 -</w:t>
      </w:r>
      <w:r w:rsidR="00DF4CB1">
        <w:rPr>
          <w:rFonts w:ascii="Arial" w:hAnsi="Arial" w:cs="Arial"/>
          <w:color w:val="545454"/>
          <w:shd w:val="clear" w:color="auto" w:fill="FFFFFF"/>
        </w:rPr>
        <w:t>11 February</w:t>
      </w:r>
      <w:r w:rsidR="00DF4CB1" w:rsidRPr="00482A22">
        <w:rPr>
          <w:rFonts w:ascii="Arial" w:hAnsi="Arial" w:cs="Arial"/>
          <w:color w:val="545454"/>
          <w:shd w:val="clear" w:color="auto" w:fill="FFFFFF"/>
        </w:rPr>
        <w:t> 2007</w:t>
      </w:r>
    </w:p>
    <w:p w:rsidR="00482A22" w:rsidRDefault="00482A22" w:rsidP="00482A22">
      <w:pPr>
        <w:pStyle w:val="ListParagraph"/>
        <w:bidi w:val="0"/>
        <w:rPr>
          <w:rFonts w:ascii="Arial" w:hAnsi="Arial" w:cs="Arial"/>
          <w:color w:val="545454"/>
          <w:shd w:val="clear" w:color="auto" w:fill="FFFFFF"/>
        </w:rPr>
      </w:pPr>
    </w:p>
    <w:p w:rsidR="00482A22" w:rsidRPr="00482A22" w:rsidRDefault="00482A22" w:rsidP="00482A22">
      <w:pPr>
        <w:pStyle w:val="ListParagraph"/>
        <w:bidi w:val="0"/>
        <w:rPr>
          <w:rFonts w:ascii="Arial" w:hAnsi="Arial" w:cs="Arial"/>
          <w:b/>
          <w:bCs/>
          <w:color w:val="545454"/>
          <w:shd w:val="clear" w:color="auto" w:fill="FFFFFF"/>
        </w:rPr>
      </w:pPr>
      <w:r w:rsidRPr="00482A22">
        <w:rPr>
          <w:rFonts w:ascii="Arial" w:hAnsi="Arial" w:cs="Arial"/>
          <w:b/>
          <w:bCs/>
          <w:color w:val="545454"/>
          <w:shd w:val="clear" w:color="auto" w:fill="FFFFFF"/>
        </w:rPr>
        <w:t>Book</w:t>
      </w:r>
    </w:p>
    <w:p w:rsidR="00482A22" w:rsidRPr="00482A22" w:rsidRDefault="00482A22" w:rsidP="00482A22">
      <w:pPr>
        <w:pStyle w:val="ListParagraph"/>
        <w:bidi w:val="0"/>
        <w:rPr>
          <w:rFonts w:ascii="Arial" w:hAnsi="Arial" w:cs="Arial"/>
          <w:b/>
          <w:bCs/>
          <w:color w:val="545454"/>
          <w:shd w:val="clear" w:color="auto" w:fill="FFFFFF"/>
        </w:rPr>
      </w:pPr>
    </w:p>
    <w:p w:rsidR="00482A22" w:rsidRDefault="00482A22" w:rsidP="00482A22">
      <w:pPr>
        <w:pStyle w:val="ListParagraph"/>
        <w:numPr>
          <w:ilvl w:val="0"/>
          <w:numId w:val="8"/>
        </w:numPr>
        <w:bidi w:val="0"/>
        <w:ind w:left="709" w:hanging="283"/>
        <w:rPr>
          <w:rFonts w:ascii="Arial" w:hAnsi="Arial" w:cs="Arial"/>
          <w:color w:val="545454"/>
          <w:shd w:val="clear" w:color="auto" w:fill="FFFFFF"/>
        </w:rPr>
      </w:pPr>
      <w:r w:rsidRPr="00482A22">
        <w:rPr>
          <w:rFonts w:ascii="Arial" w:hAnsi="Arial" w:cs="Arial"/>
          <w:color w:val="545454"/>
          <w:shd w:val="clear" w:color="auto" w:fill="FFFFFF"/>
        </w:rPr>
        <w:t xml:space="preserve">Rapid review of Medical Surgical Nursing, Tehran: </w:t>
      </w:r>
      <w:proofErr w:type="spellStart"/>
      <w:r w:rsidRPr="00482A22">
        <w:rPr>
          <w:rFonts w:ascii="Arial" w:hAnsi="Arial" w:cs="Arial"/>
          <w:color w:val="545454"/>
          <w:shd w:val="clear" w:color="auto" w:fill="FFFFFF"/>
        </w:rPr>
        <w:t>Jameh</w:t>
      </w:r>
      <w:proofErr w:type="spellEnd"/>
      <w:r w:rsidRPr="00482A22">
        <w:rPr>
          <w:rFonts w:ascii="Arial" w:hAnsi="Arial" w:cs="Arial"/>
          <w:color w:val="545454"/>
          <w:shd w:val="clear" w:color="auto" w:fill="FFFFFF"/>
        </w:rPr>
        <w:t xml:space="preserve"> </w:t>
      </w:r>
      <w:proofErr w:type="spellStart"/>
      <w:r w:rsidRPr="00482A22">
        <w:rPr>
          <w:rFonts w:ascii="Arial" w:hAnsi="Arial" w:cs="Arial"/>
          <w:color w:val="545454"/>
          <w:shd w:val="clear" w:color="auto" w:fill="FFFFFF"/>
        </w:rPr>
        <w:t>negar</w:t>
      </w:r>
      <w:proofErr w:type="spellEnd"/>
      <w:r w:rsidRPr="00482A22">
        <w:rPr>
          <w:rFonts w:ascii="Arial" w:hAnsi="Arial" w:cs="Arial"/>
          <w:color w:val="545454"/>
          <w:shd w:val="clear" w:color="auto" w:fill="FFFFFF"/>
        </w:rPr>
        <w:t xml:space="preserve"> Publication, 2012</w:t>
      </w:r>
    </w:p>
    <w:p w:rsidR="00482A22" w:rsidRDefault="00482A22" w:rsidP="00482A22">
      <w:pPr>
        <w:pStyle w:val="ListParagraph"/>
        <w:numPr>
          <w:ilvl w:val="0"/>
          <w:numId w:val="8"/>
        </w:numPr>
        <w:bidi w:val="0"/>
        <w:ind w:left="709" w:hanging="283"/>
        <w:rPr>
          <w:rFonts w:ascii="Arial" w:hAnsi="Arial" w:cs="Arial"/>
          <w:color w:val="545454"/>
          <w:shd w:val="clear" w:color="auto" w:fill="FFFFFF"/>
        </w:rPr>
      </w:pPr>
      <w:r>
        <w:rPr>
          <w:rFonts w:ascii="Arial" w:hAnsi="Arial" w:cs="Arial"/>
          <w:color w:val="545454"/>
          <w:shd w:val="clear" w:color="auto" w:fill="FFFFFF"/>
        </w:rPr>
        <w:t xml:space="preserve">a concise review on community </w:t>
      </w:r>
      <w:r w:rsidR="00BD1FCE">
        <w:rPr>
          <w:rFonts w:ascii="Arial" w:hAnsi="Arial" w:cs="Arial"/>
          <w:color w:val="545454"/>
          <w:shd w:val="clear" w:color="auto" w:fill="FFFFFF"/>
        </w:rPr>
        <w:t>health</w:t>
      </w:r>
      <w:r>
        <w:rPr>
          <w:rFonts w:ascii="Arial" w:hAnsi="Arial" w:cs="Arial"/>
          <w:color w:val="545454"/>
          <w:shd w:val="clear" w:color="auto" w:fill="FFFFFF"/>
        </w:rPr>
        <w:t xml:space="preserve"> nursing.</w:t>
      </w:r>
      <w:r w:rsidRPr="00482A22">
        <w:rPr>
          <w:rFonts w:ascii="Arial" w:hAnsi="Arial" w:cs="Arial"/>
          <w:color w:val="545454"/>
          <w:shd w:val="clear" w:color="auto" w:fill="FFFFFF"/>
        </w:rPr>
        <w:t xml:space="preserve"> Tehran: </w:t>
      </w:r>
      <w:proofErr w:type="spellStart"/>
      <w:r w:rsidRPr="00482A22">
        <w:rPr>
          <w:rFonts w:ascii="Arial" w:hAnsi="Arial" w:cs="Arial"/>
          <w:color w:val="545454"/>
          <w:shd w:val="clear" w:color="auto" w:fill="FFFFFF"/>
        </w:rPr>
        <w:t>Jameh</w:t>
      </w:r>
      <w:proofErr w:type="spellEnd"/>
      <w:r w:rsidRPr="00482A22">
        <w:rPr>
          <w:rFonts w:ascii="Arial" w:hAnsi="Arial" w:cs="Arial"/>
          <w:color w:val="545454"/>
          <w:shd w:val="clear" w:color="auto" w:fill="FFFFFF"/>
        </w:rPr>
        <w:t xml:space="preserve"> </w:t>
      </w:r>
      <w:proofErr w:type="spellStart"/>
      <w:r w:rsidRPr="00482A22">
        <w:rPr>
          <w:rFonts w:ascii="Arial" w:hAnsi="Arial" w:cs="Arial"/>
          <w:color w:val="545454"/>
          <w:shd w:val="clear" w:color="auto" w:fill="FFFFFF"/>
        </w:rPr>
        <w:t>negar</w:t>
      </w:r>
      <w:proofErr w:type="spellEnd"/>
      <w:r w:rsidRPr="00482A22">
        <w:rPr>
          <w:rFonts w:ascii="Arial" w:hAnsi="Arial" w:cs="Arial"/>
          <w:color w:val="545454"/>
          <w:shd w:val="clear" w:color="auto" w:fill="FFFFFF"/>
        </w:rPr>
        <w:t xml:space="preserve"> Publication, 20</w:t>
      </w:r>
      <w:r>
        <w:rPr>
          <w:rFonts w:ascii="Arial" w:hAnsi="Arial" w:cs="Arial"/>
          <w:color w:val="545454"/>
          <w:shd w:val="clear" w:color="auto" w:fill="FFFFFF"/>
        </w:rPr>
        <w:t>06</w:t>
      </w:r>
    </w:p>
    <w:p w:rsidR="00482A22" w:rsidRPr="00482A22" w:rsidRDefault="00482A22" w:rsidP="00482A22">
      <w:pPr>
        <w:ind w:left="720"/>
        <w:rPr>
          <w:rFonts w:ascii="Arial" w:hAnsi="Arial" w:cs="Arial"/>
          <w:color w:val="545454"/>
          <w:shd w:val="clear" w:color="auto" w:fill="FFFFFF"/>
        </w:rPr>
      </w:pPr>
      <w:r w:rsidRPr="00482A22">
        <w:rPr>
          <w:rFonts w:ascii="Arial" w:hAnsi="Arial" w:cs="Arial"/>
          <w:color w:val="545454"/>
          <w:shd w:val="clear" w:color="auto" w:fill="FFFFFF"/>
        </w:rPr>
        <w:t xml:space="preserve"> </w:t>
      </w:r>
    </w:p>
    <w:p w:rsidR="00482A22" w:rsidRPr="00482A22" w:rsidRDefault="00482A22" w:rsidP="00482A22">
      <w:pPr>
        <w:pStyle w:val="ListParagraph"/>
        <w:bidi w:val="0"/>
        <w:ind w:left="1080"/>
        <w:rPr>
          <w:rFonts w:ascii="Arial" w:hAnsi="Arial" w:cs="Arial"/>
          <w:b/>
          <w:bCs/>
          <w:color w:val="545454"/>
          <w:shd w:val="clear" w:color="auto" w:fill="FFFFFF"/>
        </w:rPr>
      </w:pPr>
    </w:p>
    <w:p w:rsidR="00D91FF9" w:rsidRPr="00AC672D" w:rsidRDefault="00D91FF9" w:rsidP="00D91FF9">
      <w:pPr>
        <w:pStyle w:val="ListParagraph"/>
        <w:bidi w:val="0"/>
        <w:spacing w:after="200" w:line="276" w:lineRule="auto"/>
        <w:ind w:left="1080"/>
      </w:pPr>
    </w:p>
    <w:p w:rsidR="00D91FF9" w:rsidRPr="00AC672D" w:rsidRDefault="00D91FF9" w:rsidP="00D91FF9">
      <w:pPr>
        <w:ind w:left="720"/>
        <w:rPr>
          <w:rFonts w:asciiTheme="majorBidi" w:hAnsiTheme="majorBidi" w:cstheme="majorBidi"/>
          <w:b/>
          <w:bCs/>
          <w:sz w:val="26"/>
          <w:szCs w:val="26"/>
        </w:rPr>
      </w:pPr>
    </w:p>
    <w:p w:rsidR="00D91FF9" w:rsidRPr="0008763D" w:rsidRDefault="00D91FF9" w:rsidP="00D91FF9">
      <w:pPr>
        <w:pStyle w:val="ListParagraph"/>
        <w:bidi w:val="0"/>
        <w:spacing w:after="200" w:line="276" w:lineRule="auto"/>
        <w:rPr>
          <w:rFonts w:asciiTheme="majorBidi" w:hAnsiTheme="majorBidi" w:cstheme="majorBidi"/>
          <w:b/>
          <w:bCs/>
          <w:sz w:val="26"/>
          <w:szCs w:val="26"/>
        </w:rPr>
      </w:pPr>
    </w:p>
    <w:p w:rsidR="00D91FF9" w:rsidRPr="00D567E5" w:rsidRDefault="00D91FF9" w:rsidP="00D91FF9">
      <w:pPr>
        <w:pStyle w:val="ListParagraph"/>
        <w:shd w:val="clear" w:color="auto" w:fill="FFFFFF" w:themeFill="background1"/>
        <w:bidi w:val="0"/>
        <w:spacing w:after="200" w:line="276" w:lineRule="auto"/>
        <w:rPr>
          <w:rFonts w:asciiTheme="majorBidi" w:hAnsiTheme="majorBidi" w:cstheme="majorBidi"/>
          <w:sz w:val="24"/>
          <w:szCs w:val="24"/>
        </w:rPr>
      </w:pPr>
    </w:p>
    <w:p w:rsidR="00D91FF9" w:rsidRPr="00B643E1" w:rsidRDefault="00D91FF9" w:rsidP="00D91FF9">
      <w:pPr>
        <w:pStyle w:val="details"/>
        <w:shd w:val="clear" w:color="auto" w:fill="FFFFFF"/>
        <w:bidi/>
        <w:spacing w:before="0" w:beforeAutospacing="0" w:after="0" w:afterAutospacing="0" w:line="360" w:lineRule="auto"/>
        <w:ind w:left="720"/>
        <w:jc w:val="both"/>
        <w:rPr>
          <w:rFonts w:asciiTheme="majorBidi" w:eastAsiaTheme="minorHAnsi" w:hAnsiTheme="majorBidi" w:cstheme="majorBidi"/>
          <w:b/>
          <w:bCs/>
          <w:sz w:val="28"/>
          <w:szCs w:val="28"/>
        </w:rPr>
      </w:pPr>
    </w:p>
    <w:p w:rsidR="00D91FF9" w:rsidRPr="00B643E1" w:rsidRDefault="00D91FF9" w:rsidP="00D91FF9">
      <w:pPr>
        <w:pStyle w:val="desc"/>
        <w:shd w:val="clear" w:color="auto" w:fill="FFFFFF"/>
        <w:spacing w:before="0" w:beforeAutospacing="0" w:after="0" w:afterAutospacing="0"/>
        <w:ind w:left="720"/>
        <w:rPr>
          <w:rFonts w:asciiTheme="majorBidi" w:hAnsiTheme="majorBidi" w:cstheme="majorBidi"/>
          <w:kern w:val="36"/>
        </w:rPr>
      </w:pPr>
    </w:p>
    <w:p w:rsidR="00D91FF9" w:rsidRPr="00B643E1" w:rsidRDefault="00D91FF9" w:rsidP="00D91FF9">
      <w:pPr>
        <w:pStyle w:val="details"/>
        <w:shd w:val="clear" w:color="auto" w:fill="FFFFFF"/>
        <w:spacing w:before="0" w:beforeAutospacing="0" w:after="0" w:afterAutospacing="0" w:line="360" w:lineRule="auto"/>
        <w:ind w:left="720"/>
        <w:jc w:val="both"/>
        <w:rPr>
          <w:rFonts w:asciiTheme="majorBidi" w:eastAsiaTheme="minorHAnsi" w:hAnsiTheme="majorBidi" w:cstheme="majorBidi"/>
        </w:rPr>
      </w:pPr>
    </w:p>
    <w:p w:rsidR="00A501CD" w:rsidRDefault="00A501CD" w:rsidP="00D91FF9">
      <w:pPr>
        <w:bidi/>
        <w:spacing w:line="240" w:lineRule="auto"/>
        <w:jc w:val="right"/>
        <w:rPr>
          <w:rFonts w:asciiTheme="minorBidi" w:hAnsiTheme="minorBidi"/>
          <w:b/>
          <w:bCs/>
          <w:sz w:val="24"/>
          <w:szCs w:val="24"/>
          <w:u w:val="single"/>
          <w:lang w:bidi="fa-IR"/>
        </w:rPr>
      </w:pPr>
    </w:p>
    <w:p w:rsidR="00A501CD" w:rsidRDefault="00A501CD" w:rsidP="00A501CD">
      <w:pPr>
        <w:bidi/>
        <w:spacing w:line="240" w:lineRule="auto"/>
        <w:jc w:val="right"/>
        <w:rPr>
          <w:rFonts w:asciiTheme="minorBidi" w:hAnsiTheme="minorBidi"/>
          <w:b/>
          <w:bCs/>
          <w:sz w:val="24"/>
          <w:szCs w:val="24"/>
          <w:u w:val="single"/>
        </w:rPr>
      </w:pPr>
    </w:p>
    <w:p w:rsidR="00A501CD" w:rsidRDefault="00A501CD" w:rsidP="00A501CD">
      <w:pPr>
        <w:bidi/>
        <w:spacing w:line="240" w:lineRule="auto"/>
        <w:jc w:val="right"/>
        <w:rPr>
          <w:rFonts w:asciiTheme="minorBidi" w:hAnsiTheme="minorBidi"/>
          <w:sz w:val="20"/>
          <w:szCs w:val="20"/>
          <w:rtl/>
        </w:rPr>
      </w:pPr>
    </w:p>
    <w:p w:rsidR="007F77A1" w:rsidRPr="00C7474C" w:rsidRDefault="007F77A1" w:rsidP="002C7D74">
      <w:pPr>
        <w:spacing w:line="240" w:lineRule="auto"/>
        <w:rPr>
          <w:rFonts w:asciiTheme="minorBidi" w:hAnsiTheme="minorBidi"/>
          <w:sz w:val="24"/>
          <w:szCs w:val="24"/>
        </w:rPr>
      </w:pPr>
    </w:p>
    <w:p w:rsidR="009C5FAA" w:rsidRDefault="009C5FAA" w:rsidP="009C5FAA">
      <w:pPr>
        <w:bidi/>
        <w:jc w:val="center"/>
        <w:rPr>
          <w:rFonts w:asciiTheme="minorBidi" w:hAnsiTheme="minorBidi"/>
          <w:b/>
          <w:bCs/>
          <w:sz w:val="28"/>
          <w:szCs w:val="28"/>
          <w:lang w:bidi="fa-IR"/>
        </w:rPr>
      </w:pPr>
    </w:p>
    <w:p w:rsidR="00985A5C" w:rsidRDefault="00985A5C"/>
    <w:sectPr w:rsidR="00985A5C" w:rsidSect="00B8096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77E8C"/>
    <w:multiLevelType w:val="hybridMultilevel"/>
    <w:tmpl w:val="BBC4EA36"/>
    <w:lvl w:ilvl="0" w:tplc="7E2E24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21A004A"/>
    <w:multiLevelType w:val="hybridMultilevel"/>
    <w:tmpl w:val="32F44440"/>
    <w:lvl w:ilvl="0" w:tplc="5A6C37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18E260A"/>
    <w:multiLevelType w:val="hybridMultilevel"/>
    <w:tmpl w:val="1368FCE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DD74BB"/>
    <w:multiLevelType w:val="hybridMultilevel"/>
    <w:tmpl w:val="09208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8C5E42"/>
    <w:multiLevelType w:val="hybridMultilevel"/>
    <w:tmpl w:val="980C9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2357EE"/>
    <w:multiLevelType w:val="hybridMultilevel"/>
    <w:tmpl w:val="0ECCF1B8"/>
    <w:lvl w:ilvl="0" w:tplc="09044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19F5225"/>
    <w:multiLevelType w:val="hybridMultilevel"/>
    <w:tmpl w:val="09208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0C412A"/>
    <w:multiLevelType w:val="hybridMultilevel"/>
    <w:tmpl w:val="11A8D73E"/>
    <w:lvl w:ilvl="0" w:tplc="66CE6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4"/>
  </w:num>
  <w:num w:numId="5">
    <w:abstractNumId w:val="5"/>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FAA"/>
    <w:rsid w:val="0001650A"/>
    <w:rsid w:val="00292568"/>
    <w:rsid w:val="002C7D74"/>
    <w:rsid w:val="00482A22"/>
    <w:rsid w:val="004C19A5"/>
    <w:rsid w:val="00516526"/>
    <w:rsid w:val="007705F3"/>
    <w:rsid w:val="007F77A1"/>
    <w:rsid w:val="00824ECF"/>
    <w:rsid w:val="00985A5C"/>
    <w:rsid w:val="009C5FAA"/>
    <w:rsid w:val="00A1707C"/>
    <w:rsid w:val="00A501CD"/>
    <w:rsid w:val="00B34130"/>
    <w:rsid w:val="00B8096C"/>
    <w:rsid w:val="00B81A50"/>
    <w:rsid w:val="00BD0AA9"/>
    <w:rsid w:val="00BD1FCE"/>
    <w:rsid w:val="00D30AF5"/>
    <w:rsid w:val="00D91FF9"/>
    <w:rsid w:val="00DF4CB1"/>
    <w:rsid w:val="00F835B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7CA22-268F-4DE7-A497-C18F46B7B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FAA"/>
    <w:pPr>
      <w:spacing w:after="200" w:line="276" w:lineRule="auto"/>
    </w:pPr>
    <w:rPr>
      <w:rFonts w:eastAsiaTheme="minorEastAsia"/>
      <w:lang w:bidi="ar-SA"/>
    </w:rPr>
  </w:style>
  <w:style w:type="paragraph" w:styleId="Heading1">
    <w:name w:val="heading 1"/>
    <w:basedOn w:val="Normal"/>
    <w:link w:val="Heading1Char"/>
    <w:uiPriority w:val="9"/>
    <w:qFormat/>
    <w:rsid w:val="00D91FF9"/>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paragraph" w:styleId="Heading2">
    <w:name w:val="heading 2"/>
    <w:basedOn w:val="Normal"/>
    <w:next w:val="Normal"/>
    <w:link w:val="Heading2Char"/>
    <w:uiPriority w:val="9"/>
    <w:semiHidden/>
    <w:unhideWhenUsed/>
    <w:qFormat/>
    <w:rsid w:val="00D91FF9"/>
    <w:pPr>
      <w:keepNext/>
      <w:keepLines/>
      <w:bidi/>
      <w:spacing w:before="40" w:after="0" w:line="259" w:lineRule="auto"/>
      <w:outlineLvl w:val="1"/>
    </w:pPr>
    <w:rPr>
      <w:rFonts w:asciiTheme="majorHAnsi" w:eastAsiaTheme="majorEastAsia" w:hAnsiTheme="majorHAnsi" w:cstheme="majorBidi"/>
      <w:color w:val="2E74B5" w:themeColor="accent1" w:themeShade="BF"/>
      <w:sz w:val="26"/>
      <w:szCs w:val="2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7D74"/>
    <w:rPr>
      <w:color w:val="0563C1" w:themeColor="hyperlink"/>
      <w:u w:val="single"/>
    </w:rPr>
  </w:style>
  <w:style w:type="character" w:customStyle="1" w:styleId="apple-converted-space">
    <w:name w:val="apple-converted-space"/>
    <w:basedOn w:val="DefaultParagraphFont"/>
    <w:rsid w:val="00A501CD"/>
  </w:style>
  <w:style w:type="character" w:customStyle="1" w:styleId="Heading1Char">
    <w:name w:val="Heading 1 Char"/>
    <w:basedOn w:val="DefaultParagraphFont"/>
    <w:link w:val="Heading1"/>
    <w:uiPriority w:val="9"/>
    <w:rsid w:val="00D91FF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D91FF9"/>
    <w:rPr>
      <w:rFonts w:asciiTheme="majorHAnsi" w:eastAsiaTheme="majorEastAsia" w:hAnsiTheme="majorHAnsi" w:cstheme="majorBidi"/>
      <w:color w:val="2E74B5" w:themeColor="accent1" w:themeShade="BF"/>
      <w:sz w:val="26"/>
      <w:szCs w:val="26"/>
    </w:rPr>
  </w:style>
  <w:style w:type="character" w:customStyle="1" w:styleId="highlight">
    <w:name w:val="highlight"/>
    <w:basedOn w:val="DefaultParagraphFont"/>
    <w:rsid w:val="00D91FF9"/>
  </w:style>
  <w:style w:type="paragraph" w:customStyle="1" w:styleId="desc">
    <w:name w:val="desc"/>
    <w:basedOn w:val="Normal"/>
    <w:rsid w:val="00D91FF9"/>
    <w:pPr>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details">
    <w:name w:val="details"/>
    <w:basedOn w:val="Normal"/>
    <w:rsid w:val="00D91FF9"/>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ListParagraph">
    <w:name w:val="List Paragraph"/>
    <w:basedOn w:val="Normal"/>
    <w:uiPriority w:val="34"/>
    <w:qFormat/>
    <w:rsid w:val="00D91FF9"/>
    <w:pPr>
      <w:bidi/>
      <w:spacing w:after="160" w:line="259" w:lineRule="auto"/>
      <w:ind w:left="720"/>
      <w:contextualSpacing/>
    </w:pPr>
    <w:rPr>
      <w:rFonts w:eastAsiaTheme="minorHAnsi"/>
      <w:lang w:bidi="fa-IR"/>
    </w:rPr>
  </w:style>
  <w:style w:type="paragraph" w:customStyle="1" w:styleId="Default">
    <w:name w:val="Default"/>
    <w:rsid w:val="00D91FF9"/>
    <w:pPr>
      <w:autoSpaceDE w:val="0"/>
      <w:autoSpaceDN w:val="0"/>
      <w:adjustRightInd w:val="0"/>
      <w:spacing w:after="0" w:line="240" w:lineRule="auto"/>
    </w:pPr>
    <w:rPr>
      <w:rFonts w:ascii="Arial" w:eastAsia="Times New Roman" w:hAnsi="Arial" w:cs="Arial"/>
      <w:color w:val="000000"/>
      <w:sz w:val="24"/>
      <w:szCs w:val="24"/>
    </w:rPr>
  </w:style>
  <w:style w:type="character" w:styleId="Emphasis">
    <w:name w:val="Emphasis"/>
    <w:basedOn w:val="DefaultParagraphFont"/>
    <w:uiPriority w:val="20"/>
    <w:qFormat/>
    <w:rsid w:val="00DF4CB1"/>
    <w:rPr>
      <w:i/>
      <w:iCs/>
    </w:rPr>
  </w:style>
  <w:style w:type="paragraph" w:customStyle="1" w:styleId="EndNoteBibliography">
    <w:name w:val="EndNote Bibliography"/>
    <w:basedOn w:val="Normal"/>
    <w:link w:val="EndNoteBibliographyChar"/>
    <w:rsid w:val="00516526"/>
    <w:pPr>
      <w:bidi/>
      <w:spacing w:after="160" w:line="240" w:lineRule="auto"/>
    </w:pPr>
    <w:rPr>
      <w:rFonts w:ascii="Calibri" w:eastAsiaTheme="minorHAnsi" w:hAnsi="Calibri"/>
      <w:noProof/>
      <w:lang w:bidi="fa-IR"/>
    </w:rPr>
  </w:style>
  <w:style w:type="character" w:customStyle="1" w:styleId="EndNoteBibliographyChar">
    <w:name w:val="EndNote Bibliography Char"/>
    <w:basedOn w:val="DefaultParagraphFont"/>
    <w:link w:val="EndNoteBibliography"/>
    <w:rsid w:val="00516526"/>
    <w:rPr>
      <w:rFonts w:ascii="Calibri" w:hAnsi="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290250">
      <w:bodyDiv w:val="1"/>
      <w:marLeft w:val="0"/>
      <w:marRight w:val="0"/>
      <w:marTop w:val="0"/>
      <w:marBottom w:val="0"/>
      <w:divBdr>
        <w:top w:val="none" w:sz="0" w:space="0" w:color="auto"/>
        <w:left w:val="none" w:sz="0" w:space="0" w:color="auto"/>
        <w:bottom w:val="none" w:sz="0" w:space="0" w:color="auto"/>
        <w:right w:val="none" w:sz="0" w:space="0" w:color="auto"/>
      </w:divBdr>
    </w:div>
    <w:div w:id="207214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3552-5539" TargetMode="External"/><Relationship Id="rId13" Type="http://schemas.openxmlformats.org/officeDocument/2006/relationships/hyperlink" Target="http://www.ncbi.nlm.nih.gov/pubmed/25716414" TargetMode="External"/><Relationship Id="rId18" Type="http://schemas.openxmlformats.org/officeDocument/2006/relationships/hyperlink" Target="http://www.inhc.ir/search.php?slc_lang=en&amp;sid=1&amp;auth=Mirzae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inhc.ir/search.php?slc_lang=en&amp;sid=1&amp;auth=Khatoni" TargetMode="External"/><Relationship Id="rId7" Type="http://schemas.openxmlformats.org/officeDocument/2006/relationships/hyperlink" Target="mailto:akhatony@gmail.com" TargetMode="External"/><Relationship Id="rId12" Type="http://schemas.openxmlformats.org/officeDocument/2006/relationships/hyperlink" Target="http://www.ncbi.nlm.nih.gov/pubmed/?term=Rahmani%20E%5BAuthor%5D&amp;cauthor=true&amp;cauthor_uid=25716414" TargetMode="External"/><Relationship Id="rId17" Type="http://schemas.openxmlformats.org/officeDocument/2006/relationships/hyperlink" Target="http://www.inhc.ir/search.php?slc_lang=en&amp;sid=1&amp;auth=Rezaey"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nhc.ir/search.php?slc_lang=en&amp;sid=1&amp;auth=khatony" TargetMode="External"/><Relationship Id="rId20" Type="http://schemas.openxmlformats.org/officeDocument/2006/relationships/hyperlink" Target="http://www.inhc.ir/search.php?slc_lang=en&amp;sid=1&amp;auth=Moradi" TargetMode="External"/><Relationship Id="rId1" Type="http://schemas.openxmlformats.org/officeDocument/2006/relationships/numbering" Target="numbering.xml"/><Relationship Id="rId6" Type="http://schemas.openxmlformats.org/officeDocument/2006/relationships/hyperlink" Target="mailto:Akhatony@kums.ac.ir" TargetMode="External"/><Relationship Id="rId11" Type="http://schemas.openxmlformats.org/officeDocument/2006/relationships/hyperlink" Target="http://www.ncbi.nlm.nih.gov/pubmed/?term=Khatony%20A%5BAuthor%5D&amp;cauthor=true&amp;cauthor_uid=25716414" TargetMode="External"/><Relationship Id="rId24" Type="http://schemas.openxmlformats.org/officeDocument/2006/relationships/hyperlink" Target="http://www.ncbi.nlm.nih.gov/pubmed/19591678" TargetMode="External"/><Relationship Id="rId5" Type="http://schemas.openxmlformats.org/officeDocument/2006/relationships/image" Target="media/image1.jpeg"/><Relationship Id="rId15" Type="http://schemas.openxmlformats.org/officeDocument/2006/relationships/hyperlink" Target="http://www.inhc.ir/search.php?slc_lang=en&amp;sid=1&amp;auth=sharyfy" TargetMode="External"/><Relationship Id="rId23" Type="http://schemas.openxmlformats.org/officeDocument/2006/relationships/hyperlink" Target="http://www.ncbi.nlm.nih.gov/pubmed/25560364" TargetMode="External"/><Relationship Id="rId10" Type="http://schemas.openxmlformats.org/officeDocument/2006/relationships/hyperlink" Target="http://www.ncbi.nlm.nih.gov/pubmed/?term=Jafari%20F%5BAuthor%5D&amp;cauthor=true&amp;cauthor_uid=25716414" TargetMode="External"/><Relationship Id="rId19" Type="http://schemas.openxmlformats.org/officeDocument/2006/relationships/hyperlink" Target="http://www.inhc.ir/search.php?slc_lang=en&amp;sid=1&amp;auth=Pourmirza+Kalhori" TargetMode="External"/><Relationship Id="rId4" Type="http://schemas.openxmlformats.org/officeDocument/2006/relationships/webSettings" Target="webSettings.xml"/><Relationship Id="rId9" Type="http://schemas.openxmlformats.org/officeDocument/2006/relationships/hyperlink" Target="http://www.scopus.com/inward/authorDetails.url?authorID=32667760800&amp;partnerID=MN8TOARS" TargetMode="External"/><Relationship Id="rId14" Type="http://schemas.openxmlformats.org/officeDocument/2006/relationships/hyperlink" Target="http://www.ncbi.nlm.nih.gov/pubmed/25716413" TargetMode="External"/><Relationship Id="rId22" Type="http://schemas.openxmlformats.org/officeDocument/2006/relationships/hyperlink" Target="http://www.inhc.ir/search.php?slc_lang=en&amp;sid=1&amp;auth=Reza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1633</Words>
  <Characters>9313</Characters>
  <Application>Microsoft Office Word</Application>
  <DocSecurity>0</DocSecurity>
  <Lines>77</Lines>
  <Paragraphs>21</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Alireza Abdi, Tahere Fatahpour, Farhad Towhidi.The epidemiology of scorpion stin</vt:lpstr>
      <vt:lpstr>    Azam Faraji, Alireza Khatony, Gholamreza Moradi, Alireza Abdi, and Mansour Rezae</vt:lpstr>
      <vt:lpstr>Jafari Franak, Khatony Alireza &amp; Mehrdad Maleky. Self-Esteem among the Elderly V</vt:lpstr>
      <vt:lpstr>Jafari F, Khatony A1, Rahmani E. Prevalence of self-medication among the elderly</vt:lpstr>
      <vt:lpstr>Ziapour A, Khatony A, Jafari F, Kianipour N. Evaluation of time management behav</vt:lpstr>
    </vt:vector>
  </TitlesOfParts>
  <Company/>
  <LinksUpToDate>false</LinksUpToDate>
  <CharactersWithSpaces>10925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khatony</dc:creator>
  <cp:keywords/>
  <dc:description/>
  <cp:lastModifiedBy>khatony</cp:lastModifiedBy>
  <cp:revision>6</cp:revision>
  <dcterms:created xsi:type="dcterms:W3CDTF">2018-06-11T20:43:00Z</dcterms:created>
  <dcterms:modified xsi:type="dcterms:W3CDTF">2018-06-13T04:32:00Z</dcterms:modified>
</cp:coreProperties>
</file>